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AE8" w:rsidRPr="006F1AE8" w:rsidRDefault="006F1AE8" w:rsidP="006F1AE8">
      <w:pPr>
        <w:jc w:val="left"/>
        <w:rPr>
          <w:rFonts w:asciiTheme="majorEastAsia" w:eastAsiaTheme="majorEastAsia" w:hAnsiTheme="majorEastAsia" w:cs="Times New Roman"/>
          <w:color w:val="000000"/>
          <w:sz w:val="28"/>
          <w:szCs w:val="28"/>
        </w:rPr>
      </w:pPr>
      <w:r w:rsidRPr="006F1AE8">
        <w:rPr>
          <w:rFonts w:asciiTheme="majorEastAsia" w:eastAsiaTheme="majorEastAsia" w:hAnsiTheme="majorEastAsia" w:cs="Times New Roman" w:hint="eastAsia"/>
          <w:color w:val="000000"/>
          <w:sz w:val="28"/>
          <w:szCs w:val="28"/>
        </w:rPr>
        <w:t>附件1</w:t>
      </w:r>
    </w:p>
    <w:p w:rsidR="006D7FBD" w:rsidRDefault="00097D97" w:rsidP="00500D08">
      <w:pPr>
        <w:jc w:val="center"/>
        <w:rPr>
          <w:rFonts w:ascii="黑体" w:eastAsia="黑体" w:hAnsi="Times New Roman" w:cs="Times New Roman"/>
          <w:b/>
          <w:color w:val="000000"/>
          <w:sz w:val="36"/>
          <w:szCs w:val="36"/>
        </w:rPr>
      </w:pPr>
      <w:r w:rsidRPr="00097D97">
        <w:rPr>
          <w:rFonts w:ascii="黑体" w:eastAsia="黑体" w:hAnsi="Times New Roman" w:cs="Times New Roman" w:hint="eastAsia"/>
          <w:b/>
          <w:color w:val="000000"/>
          <w:sz w:val="36"/>
          <w:szCs w:val="36"/>
        </w:rPr>
        <w:t>201</w:t>
      </w:r>
      <w:r w:rsidR="006E7CB3">
        <w:rPr>
          <w:rFonts w:ascii="黑体" w:eastAsia="黑体" w:hAnsi="Times New Roman" w:cs="Times New Roman"/>
          <w:b/>
          <w:color w:val="000000"/>
          <w:sz w:val="36"/>
          <w:szCs w:val="36"/>
        </w:rPr>
        <w:t>8</w:t>
      </w:r>
      <w:r w:rsidRPr="00097D97">
        <w:rPr>
          <w:rFonts w:ascii="黑体" w:eastAsia="黑体" w:hAnsi="Times New Roman" w:cs="Times New Roman" w:hint="eastAsia"/>
          <w:b/>
          <w:color w:val="000000"/>
          <w:sz w:val="36"/>
          <w:szCs w:val="36"/>
        </w:rPr>
        <w:t>年</w:t>
      </w:r>
      <w:r w:rsidR="00500D08" w:rsidRPr="00500D08">
        <w:rPr>
          <w:rFonts w:ascii="黑体" w:eastAsia="黑体" w:hAnsi="Times New Roman" w:cs="Times New Roman" w:hint="eastAsia"/>
          <w:b/>
          <w:color w:val="000000"/>
          <w:sz w:val="36"/>
          <w:szCs w:val="36"/>
        </w:rPr>
        <w:t>本科实践教学</w:t>
      </w:r>
      <w:r w:rsidR="006E7CB3">
        <w:rPr>
          <w:rFonts w:ascii="黑体" w:eastAsia="黑体" w:hAnsi="Times New Roman" w:cs="Times New Roman" w:hint="eastAsia"/>
          <w:b/>
          <w:color w:val="000000"/>
          <w:sz w:val="36"/>
          <w:szCs w:val="36"/>
        </w:rPr>
        <w:t>类</w:t>
      </w:r>
      <w:r w:rsidR="006E7CB3">
        <w:rPr>
          <w:rFonts w:ascii="黑体" w:eastAsia="黑体" w:hAnsi="Times New Roman" w:cs="Times New Roman"/>
          <w:b/>
          <w:color w:val="000000"/>
          <w:sz w:val="36"/>
          <w:szCs w:val="36"/>
        </w:rPr>
        <w:t>研究与</w:t>
      </w:r>
      <w:r w:rsidR="00500D08" w:rsidRPr="00500D08">
        <w:rPr>
          <w:rFonts w:ascii="黑体" w:eastAsia="黑体" w:hAnsi="Times New Roman" w:cs="Times New Roman" w:hint="eastAsia"/>
          <w:b/>
          <w:color w:val="000000"/>
          <w:sz w:val="36"/>
          <w:szCs w:val="36"/>
        </w:rPr>
        <w:t>改革项目</w:t>
      </w:r>
      <w:r w:rsidRPr="00097D97">
        <w:rPr>
          <w:rFonts w:ascii="黑体" w:eastAsia="黑体" w:hAnsi="Times New Roman" w:cs="Times New Roman" w:hint="eastAsia"/>
          <w:b/>
          <w:color w:val="000000"/>
          <w:sz w:val="36"/>
          <w:szCs w:val="36"/>
        </w:rPr>
        <w:t>申报指南</w:t>
      </w:r>
    </w:p>
    <w:p w:rsidR="00EA2113" w:rsidRDefault="00EA2113" w:rsidP="009F0089">
      <w:pPr>
        <w:spacing w:line="312" w:lineRule="auto"/>
        <w:ind w:firstLineChars="200" w:firstLine="480"/>
        <w:rPr>
          <w:rFonts w:asciiTheme="minorEastAsia" w:hAnsiTheme="minorEastAsia"/>
          <w:sz w:val="24"/>
          <w:szCs w:val="24"/>
        </w:rPr>
      </w:pPr>
    </w:p>
    <w:p w:rsidR="00097D97" w:rsidRDefault="00C55E66" w:rsidP="009F0089">
      <w:pPr>
        <w:spacing w:line="312" w:lineRule="auto"/>
        <w:ind w:firstLineChars="200" w:firstLine="480"/>
        <w:rPr>
          <w:rFonts w:asciiTheme="minorEastAsia" w:hAnsiTheme="minorEastAsia"/>
          <w:sz w:val="24"/>
          <w:szCs w:val="24"/>
        </w:rPr>
      </w:pPr>
      <w:r w:rsidRPr="009F0089">
        <w:rPr>
          <w:rFonts w:asciiTheme="minorEastAsia" w:hAnsiTheme="minorEastAsia" w:hint="eastAsia"/>
          <w:sz w:val="24"/>
          <w:szCs w:val="24"/>
        </w:rPr>
        <w:t>为做好</w:t>
      </w:r>
      <w:r w:rsidRPr="009F0089">
        <w:rPr>
          <w:rFonts w:asciiTheme="minorEastAsia" w:hAnsiTheme="minorEastAsia"/>
          <w:sz w:val="24"/>
          <w:szCs w:val="24"/>
        </w:rPr>
        <w:t>201</w:t>
      </w:r>
      <w:r w:rsidR="006E7CB3" w:rsidRPr="009F0089">
        <w:rPr>
          <w:rFonts w:asciiTheme="minorEastAsia" w:hAnsiTheme="minorEastAsia"/>
          <w:sz w:val="24"/>
          <w:szCs w:val="24"/>
        </w:rPr>
        <w:t>8</w:t>
      </w:r>
      <w:r w:rsidRPr="009F0089">
        <w:rPr>
          <w:rFonts w:asciiTheme="minorEastAsia" w:hAnsiTheme="minorEastAsia" w:hint="eastAsia"/>
          <w:sz w:val="24"/>
          <w:szCs w:val="24"/>
        </w:rPr>
        <w:t>年</w:t>
      </w:r>
      <w:r w:rsidR="006E7CB3" w:rsidRPr="009F0089">
        <w:rPr>
          <w:rFonts w:asciiTheme="minorEastAsia" w:hAnsiTheme="minorEastAsia" w:hint="eastAsia"/>
          <w:sz w:val="24"/>
          <w:szCs w:val="24"/>
        </w:rPr>
        <w:t>浙江理工</w:t>
      </w:r>
      <w:r w:rsidR="00500D08" w:rsidRPr="009F0089">
        <w:rPr>
          <w:rFonts w:asciiTheme="minorEastAsia" w:hAnsiTheme="minorEastAsia" w:hint="eastAsia"/>
          <w:sz w:val="24"/>
          <w:szCs w:val="24"/>
        </w:rPr>
        <w:t>大学本科实践教学</w:t>
      </w:r>
      <w:r w:rsidR="006E7CB3" w:rsidRPr="009F0089">
        <w:rPr>
          <w:rFonts w:asciiTheme="minorEastAsia" w:hAnsiTheme="minorEastAsia" w:hint="eastAsia"/>
          <w:sz w:val="24"/>
          <w:szCs w:val="24"/>
        </w:rPr>
        <w:t>类</w:t>
      </w:r>
      <w:r w:rsidR="00500D08" w:rsidRPr="009F0089">
        <w:rPr>
          <w:rFonts w:asciiTheme="minorEastAsia" w:hAnsiTheme="minorEastAsia" w:hint="eastAsia"/>
          <w:sz w:val="24"/>
          <w:szCs w:val="24"/>
        </w:rPr>
        <w:t>研究</w:t>
      </w:r>
      <w:r w:rsidR="006E7CB3" w:rsidRPr="009F0089">
        <w:rPr>
          <w:rFonts w:asciiTheme="minorEastAsia" w:hAnsiTheme="minorEastAsia" w:hint="eastAsia"/>
          <w:sz w:val="24"/>
          <w:szCs w:val="24"/>
        </w:rPr>
        <w:t>与</w:t>
      </w:r>
      <w:r w:rsidR="006E7CB3" w:rsidRPr="009F0089">
        <w:rPr>
          <w:rFonts w:asciiTheme="minorEastAsia" w:hAnsiTheme="minorEastAsia"/>
          <w:sz w:val="24"/>
          <w:szCs w:val="24"/>
        </w:rPr>
        <w:t>改革</w:t>
      </w:r>
      <w:r w:rsidR="00500D08" w:rsidRPr="009F0089">
        <w:rPr>
          <w:rFonts w:asciiTheme="minorEastAsia" w:hAnsiTheme="minorEastAsia" w:hint="eastAsia"/>
          <w:sz w:val="24"/>
          <w:szCs w:val="24"/>
        </w:rPr>
        <w:t>项目</w:t>
      </w:r>
      <w:r w:rsidRPr="009F0089">
        <w:rPr>
          <w:rFonts w:asciiTheme="minorEastAsia" w:hAnsiTheme="minorEastAsia" w:hint="eastAsia"/>
          <w:sz w:val="24"/>
          <w:szCs w:val="24"/>
        </w:rPr>
        <w:t>立项工作，特制定本指南。指南列出的内容供各单位参考，其研究内容涉及高等教育实践教学改革与发展的方向，非具体的项目名称。申请人根据本指南，结合学校和个人实际，确定项目名称和研究内容。</w:t>
      </w:r>
    </w:p>
    <w:p w:rsidR="009C1623" w:rsidRDefault="009C1623" w:rsidP="009F0089">
      <w:pPr>
        <w:spacing w:line="312" w:lineRule="auto"/>
        <w:ind w:firstLineChars="200" w:firstLine="480"/>
        <w:rPr>
          <w:rFonts w:asciiTheme="minorEastAsia" w:hAnsiTheme="minorEastAsia"/>
          <w:sz w:val="24"/>
          <w:szCs w:val="24"/>
        </w:rPr>
      </w:pPr>
    </w:p>
    <w:p w:rsidR="00C6260D" w:rsidRPr="00C6260D" w:rsidRDefault="00C6260D" w:rsidP="009F0089">
      <w:pPr>
        <w:spacing w:line="312" w:lineRule="auto"/>
        <w:rPr>
          <w:rFonts w:ascii="黑体" w:eastAsia="黑体" w:hAnsi="黑体"/>
          <w:b/>
          <w:sz w:val="28"/>
          <w:szCs w:val="28"/>
        </w:rPr>
      </w:pPr>
      <w:r w:rsidRPr="00C6260D">
        <w:rPr>
          <w:rFonts w:ascii="黑体" w:eastAsia="黑体" w:hAnsi="黑体" w:hint="eastAsia"/>
          <w:b/>
          <w:sz w:val="28"/>
          <w:szCs w:val="28"/>
        </w:rPr>
        <w:t>（</w:t>
      </w:r>
      <w:r>
        <w:rPr>
          <w:rFonts w:ascii="黑体" w:eastAsia="黑体" w:hAnsi="黑体" w:hint="eastAsia"/>
          <w:b/>
          <w:sz w:val="28"/>
          <w:szCs w:val="28"/>
        </w:rPr>
        <w:t>一</w:t>
      </w:r>
      <w:r w:rsidRPr="00C6260D">
        <w:rPr>
          <w:rFonts w:ascii="黑体" w:eastAsia="黑体" w:hAnsi="黑体" w:hint="eastAsia"/>
          <w:b/>
          <w:sz w:val="28"/>
          <w:szCs w:val="28"/>
        </w:rPr>
        <w:t>）</w:t>
      </w:r>
      <w:r w:rsidR="00340E90" w:rsidRPr="00340E90">
        <w:rPr>
          <w:rFonts w:ascii="黑体" w:eastAsia="黑体" w:hAnsi="黑体" w:hint="eastAsia"/>
          <w:b/>
          <w:sz w:val="28"/>
          <w:szCs w:val="28"/>
        </w:rPr>
        <w:t>新工科产教融合研究建设项目</w:t>
      </w:r>
    </w:p>
    <w:p w:rsidR="009C1623" w:rsidRPr="009C1623" w:rsidRDefault="009C1623" w:rsidP="009C1623">
      <w:pPr>
        <w:spacing w:line="312" w:lineRule="auto"/>
        <w:rPr>
          <w:rFonts w:ascii="黑体" w:eastAsia="黑体" w:hAnsi="黑体"/>
          <w:b/>
          <w:sz w:val="24"/>
          <w:szCs w:val="24"/>
        </w:rPr>
      </w:pPr>
      <w:r w:rsidRPr="009C1623">
        <w:rPr>
          <w:rFonts w:ascii="黑体" w:eastAsia="黑体" w:hAnsi="黑体" w:hint="eastAsia"/>
          <w:b/>
          <w:sz w:val="24"/>
          <w:szCs w:val="24"/>
        </w:rPr>
        <w:t>1.1项目要求</w:t>
      </w:r>
    </w:p>
    <w:p w:rsidR="009F0089" w:rsidRDefault="009F0089" w:rsidP="00A56676">
      <w:pPr>
        <w:spacing w:line="312" w:lineRule="auto"/>
        <w:ind w:firstLine="567"/>
        <w:rPr>
          <w:rFonts w:asciiTheme="minorEastAsia" w:hAnsiTheme="minorEastAsia"/>
          <w:sz w:val="24"/>
          <w:szCs w:val="24"/>
        </w:rPr>
      </w:pPr>
      <w:r>
        <w:rPr>
          <w:rFonts w:asciiTheme="minorEastAsia" w:hAnsiTheme="minorEastAsia" w:hint="eastAsia"/>
          <w:sz w:val="24"/>
          <w:szCs w:val="24"/>
        </w:rPr>
        <w:t>此项目为</w:t>
      </w:r>
      <w:r w:rsidRPr="009F0089">
        <w:rPr>
          <w:rFonts w:asciiTheme="minorEastAsia" w:hAnsiTheme="minorEastAsia" w:hint="eastAsia"/>
          <w:sz w:val="24"/>
          <w:szCs w:val="24"/>
        </w:rPr>
        <w:t>教育部新工科</w:t>
      </w:r>
      <w:r>
        <w:rPr>
          <w:rFonts w:asciiTheme="minorEastAsia" w:hAnsiTheme="minorEastAsia" w:hint="eastAsia"/>
          <w:sz w:val="24"/>
          <w:szCs w:val="24"/>
        </w:rPr>
        <w:t>建设</w:t>
      </w:r>
      <w:r w:rsidRPr="009F0089">
        <w:rPr>
          <w:rFonts w:asciiTheme="minorEastAsia" w:hAnsiTheme="minorEastAsia" w:hint="eastAsia"/>
          <w:sz w:val="24"/>
          <w:szCs w:val="24"/>
        </w:rPr>
        <w:t>项目申报的培育。</w:t>
      </w:r>
      <w:r>
        <w:rPr>
          <w:rFonts w:asciiTheme="minorEastAsia" w:hAnsiTheme="minorEastAsia" w:hint="eastAsia"/>
          <w:sz w:val="24"/>
          <w:szCs w:val="24"/>
        </w:rPr>
        <w:t>围绕</w:t>
      </w:r>
      <w:r w:rsidRPr="009F0089">
        <w:rPr>
          <w:rFonts w:asciiTheme="minorEastAsia" w:hAnsiTheme="minorEastAsia" w:hint="eastAsia"/>
          <w:sz w:val="24"/>
          <w:szCs w:val="24"/>
        </w:rPr>
        <w:t>工程教育的新理念、学科专业的新结构、人才培养的新模式、教育教学的新质量、分类发展的新体系的新工科理念，针对地方高校适配地方企业人才需求，引领地方经济技术转型，推进</w:t>
      </w:r>
      <w:r>
        <w:rPr>
          <w:rFonts w:asciiTheme="minorEastAsia" w:hAnsiTheme="minorEastAsia" w:hint="eastAsia"/>
          <w:sz w:val="24"/>
          <w:szCs w:val="24"/>
        </w:rPr>
        <w:t>我</w:t>
      </w:r>
      <w:r w:rsidRPr="009F0089">
        <w:rPr>
          <w:rFonts w:asciiTheme="minorEastAsia" w:hAnsiTheme="minorEastAsia" w:hint="eastAsia"/>
          <w:sz w:val="24"/>
          <w:szCs w:val="24"/>
        </w:rPr>
        <w:t>校新工科建设改革工作</w:t>
      </w:r>
      <w:r>
        <w:rPr>
          <w:rFonts w:asciiTheme="minorEastAsia" w:hAnsiTheme="minorEastAsia" w:hint="eastAsia"/>
          <w:sz w:val="24"/>
          <w:szCs w:val="24"/>
        </w:rPr>
        <w:t>。</w:t>
      </w:r>
      <w:r w:rsidR="00A56676">
        <w:rPr>
          <w:rFonts w:asciiTheme="minorEastAsia" w:hAnsiTheme="minorEastAsia" w:hint="eastAsia"/>
          <w:sz w:val="24"/>
          <w:szCs w:val="24"/>
        </w:rPr>
        <w:t>根据</w:t>
      </w:r>
      <w:r w:rsidR="00A56676" w:rsidRPr="00A56676">
        <w:rPr>
          <w:rFonts w:asciiTheme="minorEastAsia" w:hAnsiTheme="minorEastAsia" w:hint="eastAsia"/>
          <w:sz w:val="24"/>
          <w:szCs w:val="24"/>
        </w:rPr>
        <w:t>《教育部办公厅关于公布首批“新工科”研究与实践项目的通知》(</w:t>
      </w:r>
      <w:proofErr w:type="gramStart"/>
      <w:r w:rsidR="00A56676" w:rsidRPr="00A56676">
        <w:rPr>
          <w:rFonts w:asciiTheme="minorEastAsia" w:hAnsiTheme="minorEastAsia" w:hint="eastAsia"/>
          <w:sz w:val="24"/>
          <w:szCs w:val="24"/>
        </w:rPr>
        <w:t>教高厅函</w:t>
      </w:r>
      <w:proofErr w:type="gramEnd"/>
      <w:r w:rsidR="00A56676" w:rsidRPr="00A56676">
        <w:rPr>
          <w:rFonts w:asciiTheme="minorEastAsia" w:hAnsiTheme="minorEastAsia" w:hint="eastAsia"/>
          <w:sz w:val="24"/>
          <w:szCs w:val="24"/>
        </w:rPr>
        <w:t>〔2018〕17号)，</w:t>
      </w:r>
      <w:r w:rsidR="00A56676">
        <w:rPr>
          <w:rFonts w:asciiTheme="minorEastAsia" w:hAnsiTheme="minorEastAsia" w:hint="eastAsia"/>
          <w:sz w:val="24"/>
          <w:szCs w:val="24"/>
        </w:rPr>
        <w:t>新工科建设要求如下：</w:t>
      </w:r>
    </w:p>
    <w:p w:rsidR="008C7AB4" w:rsidRPr="009F0089" w:rsidRDefault="00C12062" w:rsidP="00A56676">
      <w:pPr>
        <w:spacing w:line="312" w:lineRule="auto"/>
        <w:ind w:firstLine="567"/>
        <w:rPr>
          <w:rFonts w:asciiTheme="minorEastAsia" w:hAnsiTheme="minorEastAsia"/>
          <w:sz w:val="24"/>
          <w:szCs w:val="24"/>
        </w:rPr>
      </w:pPr>
      <w:r>
        <w:rPr>
          <w:rFonts w:ascii="黑体" w:eastAsia="黑体" w:hAnsi="黑体" w:hint="eastAsia"/>
          <w:b/>
          <w:sz w:val="24"/>
          <w:szCs w:val="24"/>
        </w:rPr>
        <w:t>1</w:t>
      </w:r>
      <w:r w:rsidR="008C7AB4" w:rsidRPr="00E16AE8">
        <w:rPr>
          <w:rFonts w:ascii="黑体" w:eastAsia="黑体" w:hAnsi="黑体" w:hint="eastAsia"/>
          <w:b/>
          <w:sz w:val="24"/>
          <w:szCs w:val="24"/>
        </w:rPr>
        <w:t>、以“新工科”理念为先导凝聚更多共识。</w:t>
      </w:r>
      <w:r w:rsidR="008C7AB4" w:rsidRPr="009F0089">
        <w:rPr>
          <w:rFonts w:asciiTheme="minorEastAsia" w:hAnsiTheme="minorEastAsia" w:hint="eastAsia"/>
          <w:sz w:val="24"/>
          <w:szCs w:val="24"/>
        </w:rPr>
        <w:t>“新工科”建设是主动应对新一轮科技革命与产业变革的战略行动，以新技术、新产业、新业态和新模式为特征的新经济呼唤“新工科”，国家一系列重大战略深入实施呼唤“新工科”，产业转型升级和新旧动能转换呼唤“新工科”，提升国家硬实力和国际竞争力呼唤“新工科”。要把握好“新工科”建设的内涵，统筹考虑“新的工科专业、工科的新要求”，加快培养新兴领域工程科技人才，改造升级传统工科专业，主动布局未来战略必争领域人才培养。要探索建立“新工科”建设的新理念、新标准、新模式、新方法、新技术、新文化，实现从学科导向转向产业需求导向、从专业分割转向跨界交叉融合、从适应服务转向支撑引领。</w:t>
      </w:r>
    </w:p>
    <w:p w:rsidR="008C7AB4" w:rsidRPr="009F0089" w:rsidRDefault="00C12062" w:rsidP="00A56676">
      <w:pPr>
        <w:spacing w:line="312" w:lineRule="auto"/>
        <w:ind w:firstLine="567"/>
        <w:rPr>
          <w:rFonts w:asciiTheme="minorEastAsia" w:hAnsiTheme="minorEastAsia"/>
          <w:sz w:val="24"/>
          <w:szCs w:val="24"/>
        </w:rPr>
      </w:pPr>
      <w:r>
        <w:rPr>
          <w:rFonts w:ascii="黑体" w:eastAsia="黑体" w:hAnsi="黑体" w:hint="eastAsia"/>
          <w:b/>
          <w:sz w:val="24"/>
          <w:szCs w:val="24"/>
        </w:rPr>
        <w:t>2</w:t>
      </w:r>
      <w:r w:rsidR="008C7AB4" w:rsidRPr="00E16AE8">
        <w:rPr>
          <w:rFonts w:ascii="黑体" w:eastAsia="黑体" w:hAnsi="黑体" w:hint="eastAsia"/>
          <w:b/>
          <w:sz w:val="24"/>
          <w:szCs w:val="24"/>
        </w:rPr>
        <w:t>、以需求为牵引开展多样化探索。</w:t>
      </w:r>
      <w:r w:rsidR="008C7AB4" w:rsidRPr="009F0089">
        <w:rPr>
          <w:rFonts w:asciiTheme="minorEastAsia" w:hAnsiTheme="minorEastAsia" w:hint="eastAsia"/>
          <w:sz w:val="24"/>
          <w:szCs w:val="24"/>
        </w:rPr>
        <w:t>要认真研究国家战略和区域发展需要，积极开展“新工科”研究与实践，工科优势高校要对工程科技创新和产业创新发挥主体作用，综合性高校要对催生新技术和孕育新产业发挥引领作用，地方高校要对区域经济发展和产业转型升级发挥支撑作用。要把“新工科”建设作为高校综合改革的“催化剂”，系统推进大学组织模式、学科专业结构、人才培养机制、教师评价激励等方面的综合改革，推动和引领高等教育深层次变革。创新大学组织形式，促进“理工”“工工”结合、“工医”“工农”“工文”交叉，面向当前产业急需建立现代产业学院，面向未来发展趋势建立未来技术学院。要加快形成一批可推广可复制的改革成果，在新兴工科的课程体系、新形态教材和教学内容、在线开放课程、工程教育师资队伍和实践基地等方面实现突破。</w:t>
      </w:r>
    </w:p>
    <w:p w:rsidR="008C7AB4" w:rsidRPr="009F0089" w:rsidRDefault="00C12062" w:rsidP="00A56676">
      <w:pPr>
        <w:spacing w:line="312" w:lineRule="auto"/>
        <w:ind w:firstLine="567"/>
        <w:rPr>
          <w:rFonts w:asciiTheme="minorEastAsia" w:hAnsiTheme="minorEastAsia"/>
          <w:sz w:val="24"/>
          <w:szCs w:val="24"/>
        </w:rPr>
      </w:pPr>
      <w:r>
        <w:rPr>
          <w:rFonts w:ascii="黑体" w:eastAsia="黑体" w:hAnsi="黑体" w:hint="eastAsia"/>
          <w:b/>
          <w:sz w:val="24"/>
          <w:szCs w:val="24"/>
        </w:rPr>
        <w:t>3</w:t>
      </w:r>
      <w:r w:rsidR="008C7AB4" w:rsidRPr="00E16AE8">
        <w:rPr>
          <w:rFonts w:ascii="黑体" w:eastAsia="黑体" w:hAnsi="黑体" w:hint="eastAsia"/>
          <w:b/>
          <w:sz w:val="24"/>
          <w:szCs w:val="24"/>
        </w:rPr>
        <w:t>、以项目群为平台加强交流合作。</w:t>
      </w:r>
      <w:r w:rsidR="008C7AB4" w:rsidRPr="009F0089">
        <w:rPr>
          <w:rFonts w:asciiTheme="minorEastAsia" w:hAnsiTheme="minorEastAsia" w:hint="eastAsia"/>
          <w:sz w:val="24"/>
          <w:szCs w:val="24"/>
        </w:rPr>
        <w:t>要充分发挥“新工科”研究与实践项目群的平台作用，定期组织项目交流、积极吸纳社会资源、加大推进校际协同。“新工科”研究与实践专家组、理工专业</w:t>
      </w:r>
      <w:proofErr w:type="gramStart"/>
      <w:r w:rsidR="008C7AB4" w:rsidRPr="009F0089">
        <w:rPr>
          <w:rFonts w:asciiTheme="minorEastAsia" w:hAnsiTheme="minorEastAsia" w:hint="eastAsia"/>
          <w:sz w:val="24"/>
          <w:szCs w:val="24"/>
        </w:rPr>
        <w:t>类教指</w:t>
      </w:r>
      <w:proofErr w:type="gramEnd"/>
      <w:r w:rsidR="008C7AB4" w:rsidRPr="009F0089">
        <w:rPr>
          <w:rFonts w:asciiTheme="minorEastAsia" w:hAnsiTheme="minorEastAsia" w:hint="eastAsia"/>
          <w:sz w:val="24"/>
          <w:szCs w:val="24"/>
        </w:rPr>
        <w:t>委要发挥好“参谋部、咨询团、指导组、推动队”作用，加强对相关项</w:t>
      </w:r>
      <w:r w:rsidR="008C7AB4" w:rsidRPr="009F0089">
        <w:rPr>
          <w:rFonts w:asciiTheme="minorEastAsia" w:hAnsiTheme="minorEastAsia" w:hint="eastAsia"/>
          <w:sz w:val="24"/>
          <w:szCs w:val="24"/>
        </w:rPr>
        <w:lastRenderedPageBreak/>
        <w:t>目群的指导、支持和服务，组织开展师资培训、交流研讨等，统筹推进本领域“新工科”建设。我部将适时通报表扬各地各高校“新工科”建设典型经验做法，对于推进不力的项目将予以提醒或撤项。支持具备条件的高校设立“新工科”研究机构，深入开展理论研究与国际比较研究。</w:t>
      </w:r>
    </w:p>
    <w:p w:rsidR="008C7AB4" w:rsidRPr="009F0089" w:rsidRDefault="00C12062" w:rsidP="00A56676">
      <w:pPr>
        <w:spacing w:line="312" w:lineRule="auto"/>
        <w:ind w:firstLine="567"/>
        <w:rPr>
          <w:rFonts w:asciiTheme="minorEastAsia" w:hAnsiTheme="minorEastAsia"/>
          <w:sz w:val="24"/>
          <w:szCs w:val="24"/>
        </w:rPr>
      </w:pPr>
      <w:r>
        <w:rPr>
          <w:rFonts w:ascii="黑体" w:eastAsia="黑体" w:hAnsi="黑体" w:hint="eastAsia"/>
          <w:b/>
          <w:sz w:val="24"/>
          <w:szCs w:val="24"/>
        </w:rPr>
        <w:t>4</w:t>
      </w:r>
      <w:r w:rsidR="008C7AB4" w:rsidRPr="001A544E">
        <w:rPr>
          <w:rFonts w:ascii="黑体" w:eastAsia="黑体" w:hAnsi="黑体" w:hint="eastAsia"/>
          <w:b/>
          <w:sz w:val="24"/>
          <w:szCs w:val="24"/>
        </w:rPr>
        <w:t>、以统筹内外资源为途径加大项目支持。</w:t>
      </w:r>
      <w:r w:rsidR="00A563C7">
        <w:rPr>
          <w:rFonts w:asciiTheme="minorEastAsia" w:hAnsiTheme="minorEastAsia" w:hint="eastAsia"/>
          <w:sz w:val="24"/>
          <w:szCs w:val="24"/>
        </w:rPr>
        <w:t>教育部</w:t>
      </w:r>
      <w:r w:rsidR="008C7AB4" w:rsidRPr="009F0089">
        <w:rPr>
          <w:rFonts w:asciiTheme="minorEastAsia" w:hAnsiTheme="minorEastAsia" w:hint="eastAsia"/>
          <w:sz w:val="24"/>
          <w:szCs w:val="24"/>
        </w:rPr>
        <w:t>将拓展实施“卓越工程师教育培养计划”（2.0版），适时增加“新工科”专业点；在产学合作协同育人项目中设置“新工科建设专题”，汇聚企业资源。鼓励部属高校统筹使用中央高校教育教学改革专项经费；鼓励“双一流”建设高校将“新工科”研究与实践项目纳入“双一流”建设总体方案。鼓励各地教育行政部门认定省级“新工科”研究与实践项目，并采用多种渠道提供经费支持。积极争取地方人民政府将“新工科”建设列入产业发展规划、人才发展规划等。</w:t>
      </w:r>
    </w:p>
    <w:p w:rsidR="008C7AB4" w:rsidRDefault="008C7AB4" w:rsidP="009F0089">
      <w:pPr>
        <w:spacing w:line="312" w:lineRule="auto"/>
        <w:ind w:firstLine="420"/>
        <w:rPr>
          <w:rFonts w:asciiTheme="minorEastAsia" w:hAnsiTheme="minorEastAsia"/>
          <w:sz w:val="24"/>
          <w:szCs w:val="24"/>
        </w:rPr>
      </w:pPr>
    </w:p>
    <w:p w:rsidR="001A544E" w:rsidRPr="00340E90" w:rsidRDefault="001A544E" w:rsidP="001A544E">
      <w:pPr>
        <w:spacing w:line="312" w:lineRule="auto"/>
        <w:rPr>
          <w:rFonts w:ascii="黑体" w:eastAsia="黑体" w:hAnsi="黑体"/>
          <w:b/>
          <w:sz w:val="24"/>
          <w:szCs w:val="24"/>
        </w:rPr>
      </w:pPr>
      <w:r w:rsidRPr="00340E90">
        <w:rPr>
          <w:rFonts w:ascii="黑体" w:eastAsia="黑体" w:hAnsi="黑体" w:hint="eastAsia"/>
          <w:b/>
          <w:sz w:val="24"/>
          <w:szCs w:val="24"/>
        </w:rPr>
        <w:t>1.2预期成果</w:t>
      </w:r>
    </w:p>
    <w:p w:rsidR="001A544E" w:rsidRPr="00340E90" w:rsidRDefault="001A544E" w:rsidP="009F0089">
      <w:pPr>
        <w:spacing w:line="312" w:lineRule="auto"/>
        <w:ind w:firstLine="420"/>
        <w:rPr>
          <w:rFonts w:asciiTheme="minorEastAsia" w:hAnsiTheme="minorEastAsia"/>
          <w:sz w:val="24"/>
          <w:szCs w:val="24"/>
        </w:rPr>
      </w:pPr>
      <w:r w:rsidRPr="00340E90">
        <w:rPr>
          <w:rFonts w:asciiTheme="minorEastAsia" w:hAnsiTheme="minorEastAsia" w:hint="eastAsia"/>
          <w:sz w:val="24"/>
          <w:szCs w:val="24"/>
        </w:rPr>
        <w:t>1：以教育部新工科建设项目的要求为衡量标准，有新颖的建设主</w:t>
      </w:r>
      <w:r w:rsidR="00F56052" w:rsidRPr="00340E90">
        <w:rPr>
          <w:rFonts w:asciiTheme="minorEastAsia" w:hAnsiTheme="minorEastAsia" w:hint="eastAsia"/>
          <w:sz w:val="24"/>
          <w:szCs w:val="24"/>
        </w:rPr>
        <w:t>题</w:t>
      </w:r>
      <w:r w:rsidRPr="00340E90">
        <w:rPr>
          <w:rFonts w:asciiTheme="minorEastAsia" w:hAnsiTheme="minorEastAsia" w:hint="eastAsia"/>
          <w:sz w:val="24"/>
          <w:szCs w:val="24"/>
        </w:rPr>
        <w:t>，有明确的实质性的建设内容</w:t>
      </w:r>
      <w:r w:rsidR="00AF3FB8" w:rsidRPr="00340E90">
        <w:rPr>
          <w:rFonts w:asciiTheme="minorEastAsia" w:hAnsiTheme="minorEastAsia" w:hint="eastAsia"/>
          <w:sz w:val="24"/>
          <w:szCs w:val="24"/>
        </w:rPr>
        <w:t>，有可行的建设方案</w:t>
      </w:r>
      <w:r w:rsidRPr="00340E90">
        <w:rPr>
          <w:rFonts w:asciiTheme="minorEastAsia" w:hAnsiTheme="minorEastAsia" w:hint="eastAsia"/>
          <w:sz w:val="24"/>
          <w:szCs w:val="24"/>
        </w:rPr>
        <w:t>。鼓励跨</w:t>
      </w:r>
      <w:r w:rsidR="00AF3FB8" w:rsidRPr="00340E90">
        <w:rPr>
          <w:rFonts w:asciiTheme="minorEastAsia" w:hAnsiTheme="minorEastAsia" w:hint="eastAsia"/>
          <w:sz w:val="24"/>
          <w:szCs w:val="24"/>
        </w:rPr>
        <w:t>学科</w:t>
      </w:r>
      <w:r w:rsidRPr="00340E90">
        <w:rPr>
          <w:rFonts w:asciiTheme="minorEastAsia" w:hAnsiTheme="minorEastAsia" w:hint="eastAsia"/>
          <w:sz w:val="24"/>
          <w:szCs w:val="24"/>
        </w:rPr>
        <w:t>、跨</w:t>
      </w:r>
      <w:r w:rsidR="00AF3FB8" w:rsidRPr="00340E90">
        <w:rPr>
          <w:rFonts w:asciiTheme="minorEastAsia" w:hAnsiTheme="minorEastAsia" w:hint="eastAsia"/>
          <w:sz w:val="24"/>
          <w:szCs w:val="24"/>
        </w:rPr>
        <w:t>学院</w:t>
      </w:r>
      <w:r w:rsidRPr="00340E90">
        <w:rPr>
          <w:rFonts w:asciiTheme="minorEastAsia" w:hAnsiTheme="minorEastAsia" w:hint="eastAsia"/>
          <w:sz w:val="24"/>
          <w:szCs w:val="24"/>
        </w:rPr>
        <w:t>、跨专业联合申报。</w:t>
      </w:r>
    </w:p>
    <w:p w:rsidR="008C7AB4" w:rsidRPr="00340E90" w:rsidRDefault="001A544E" w:rsidP="009F0089">
      <w:pPr>
        <w:spacing w:line="312" w:lineRule="auto"/>
        <w:ind w:firstLine="420"/>
        <w:rPr>
          <w:rFonts w:asciiTheme="minorEastAsia" w:hAnsiTheme="minorEastAsia"/>
          <w:sz w:val="24"/>
          <w:szCs w:val="24"/>
        </w:rPr>
      </w:pPr>
      <w:r w:rsidRPr="00340E90">
        <w:rPr>
          <w:rFonts w:asciiTheme="minorEastAsia" w:hAnsiTheme="minorEastAsia" w:hint="eastAsia"/>
          <w:sz w:val="24"/>
          <w:szCs w:val="24"/>
        </w:rPr>
        <w:t>2：发表</w:t>
      </w:r>
      <w:r w:rsidR="00830FE1" w:rsidRPr="00340E90">
        <w:rPr>
          <w:rFonts w:asciiTheme="minorEastAsia" w:hAnsiTheme="minorEastAsia" w:hint="eastAsia"/>
          <w:sz w:val="24"/>
          <w:szCs w:val="24"/>
        </w:rPr>
        <w:t>新工科建设主体的教研</w:t>
      </w:r>
      <w:r w:rsidR="00AF3FB8" w:rsidRPr="00340E90">
        <w:rPr>
          <w:rFonts w:asciiTheme="minorEastAsia" w:hAnsiTheme="minorEastAsia" w:hint="eastAsia"/>
          <w:sz w:val="24"/>
          <w:szCs w:val="24"/>
        </w:rPr>
        <w:t>论文，一级刊物1篇，或</w:t>
      </w:r>
      <w:r w:rsidRPr="00340E90">
        <w:rPr>
          <w:rFonts w:asciiTheme="minorEastAsia" w:hAnsiTheme="minorEastAsia" w:hint="eastAsia"/>
          <w:sz w:val="24"/>
          <w:szCs w:val="24"/>
        </w:rPr>
        <w:t>二级刊物2篇</w:t>
      </w:r>
      <w:r w:rsidR="00AF3FB8" w:rsidRPr="00340E90">
        <w:rPr>
          <w:rFonts w:asciiTheme="minorEastAsia" w:hAnsiTheme="minorEastAsia" w:hint="eastAsia"/>
          <w:sz w:val="24"/>
          <w:szCs w:val="24"/>
        </w:rPr>
        <w:t>以上</w:t>
      </w:r>
      <w:r w:rsidR="00E860E1" w:rsidRPr="00340E90">
        <w:rPr>
          <w:rFonts w:asciiTheme="minorEastAsia" w:hAnsiTheme="minorEastAsia" w:hint="eastAsia"/>
          <w:sz w:val="24"/>
          <w:szCs w:val="24"/>
        </w:rPr>
        <w:t>；或者成功申报省级以上实践教学平台(不包括教育部产学协同育人项目)</w:t>
      </w:r>
      <w:r w:rsidR="00830FE1" w:rsidRPr="00340E90">
        <w:rPr>
          <w:rFonts w:asciiTheme="minorEastAsia" w:hAnsiTheme="minorEastAsia" w:hint="eastAsia"/>
          <w:sz w:val="24"/>
          <w:szCs w:val="24"/>
        </w:rPr>
        <w:t>和</w:t>
      </w:r>
      <w:r w:rsidR="00E860E1" w:rsidRPr="00340E90">
        <w:rPr>
          <w:rFonts w:asciiTheme="minorEastAsia" w:hAnsiTheme="minorEastAsia" w:hint="eastAsia"/>
          <w:sz w:val="24"/>
          <w:szCs w:val="24"/>
        </w:rPr>
        <w:t>二级刊物新工科教</w:t>
      </w:r>
      <w:r w:rsidR="00830FE1" w:rsidRPr="00340E90">
        <w:rPr>
          <w:rFonts w:asciiTheme="minorEastAsia" w:hAnsiTheme="minorEastAsia" w:hint="eastAsia"/>
          <w:sz w:val="24"/>
          <w:szCs w:val="24"/>
        </w:rPr>
        <w:t>研</w:t>
      </w:r>
      <w:r w:rsidR="00E860E1" w:rsidRPr="00340E90">
        <w:rPr>
          <w:rFonts w:asciiTheme="minorEastAsia" w:hAnsiTheme="minorEastAsia" w:hint="eastAsia"/>
          <w:sz w:val="24"/>
          <w:szCs w:val="24"/>
        </w:rPr>
        <w:t>论文1篇。</w:t>
      </w:r>
    </w:p>
    <w:p w:rsidR="001A544E" w:rsidRPr="009F0089" w:rsidRDefault="001A544E" w:rsidP="009F0089">
      <w:pPr>
        <w:spacing w:line="312" w:lineRule="auto"/>
        <w:ind w:firstLine="420"/>
        <w:rPr>
          <w:rFonts w:asciiTheme="minorEastAsia" w:hAnsiTheme="minorEastAsia"/>
          <w:sz w:val="24"/>
          <w:szCs w:val="24"/>
        </w:rPr>
      </w:pPr>
      <w:r w:rsidRPr="00340E90">
        <w:rPr>
          <w:rFonts w:asciiTheme="minorEastAsia" w:hAnsiTheme="minorEastAsia" w:hint="eastAsia"/>
          <w:sz w:val="24"/>
          <w:szCs w:val="24"/>
        </w:rPr>
        <w:t>3：申报2018年教育部新工科建设项目。</w:t>
      </w:r>
    </w:p>
    <w:p w:rsidR="005C6DFB" w:rsidRDefault="005C6DFB" w:rsidP="00C6260D">
      <w:pPr>
        <w:spacing w:line="343" w:lineRule="auto"/>
        <w:ind w:firstLine="420"/>
        <w:rPr>
          <w:rFonts w:asciiTheme="minorEastAsia" w:hAnsiTheme="minorEastAsia"/>
          <w:sz w:val="28"/>
          <w:szCs w:val="28"/>
        </w:rPr>
      </w:pPr>
    </w:p>
    <w:p w:rsidR="005C6DFB" w:rsidRPr="004B318F" w:rsidRDefault="005C6DFB" w:rsidP="005C6DFB">
      <w:pPr>
        <w:spacing w:line="343" w:lineRule="auto"/>
        <w:rPr>
          <w:rFonts w:ascii="黑体" w:eastAsia="黑体" w:hAnsi="黑体"/>
          <w:b/>
          <w:sz w:val="28"/>
          <w:szCs w:val="28"/>
        </w:rPr>
      </w:pPr>
      <w:r w:rsidRPr="004B318F">
        <w:rPr>
          <w:rFonts w:ascii="黑体" w:eastAsia="黑体" w:hAnsi="黑体" w:hint="eastAsia"/>
          <w:b/>
          <w:sz w:val="28"/>
          <w:szCs w:val="28"/>
        </w:rPr>
        <w:t>(</w:t>
      </w:r>
      <w:r>
        <w:rPr>
          <w:rFonts w:ascii="黑体" w:eastAsia="黑体" w:hAnsi="黑体" w:hint="eastAsia"/>
          <w:b/>
          <w:sz w:val="28"/>
          <w:szCs w:val="28"/>
        </w:rPr>
        <w:t>二</w:t>
      </w:r>
      <w:r w:rsidRPr="004B318F">
        <w:rPr>
          <w:rFonts w:ascii="黑体" w:eastAsia="黑体" w:hAnsi="黑体" w:hint="eastAsia"/>
          <w:b/>
          <w:sz w:val="28"/>
          <w:szCs w:val="28"/>
        </w:rPr>
        <w:t>)</w:t>
      </w:r>
      <w:r w:rsidR="00340E90" w:rsidRPr="00340E90">
        <w:rPr>
          <w:rFonts w:hint="eastAsia"/>
        </w:rPr>
        <w:t xml:space="preserve"> </w:t>
      </w:r>
      <w:r w:rsidR="00340E90" w:rsidRPr="00340E90">
        <w:rPr>
          <w:rFonts w:ascii="黑体" w:eastAsia="黑体" w:hAnsi="黑体" w:hint="eastAsia"/>
          <w:b/>
          <w:sz w:val="28"/>
          <w:szCs w:val="28"/>
        </w:rPr>
        <w:t>示范性虚拟仿真实验项目培育计划</w:t>
      </w:r>
    </w:p>
    <w:p w:rsidR="005C6DFB" w:rsidRPr="00E860E1" w:rsidRDefault="00E860E1" w:rsidP="00E860E1">
      <w:pPr>
        <w:spacing w:line="480" w:lineRule="exact"/>
        <w:rPr>
          <w:rFonts w:ascii="黑体" w:eastAsia="黑体" w:hAnsi="黑体"/>
          <w:b/>
          <w:sz w:val="24"/>
          <w:szCs w:val="24"/>
        </w:rPr>
      </w:pPr>
      <w:r>
        <w:rPr>
          <w:rFonts w:ascii="黑体" w:eastAsia="黑体" w:hAnsi="黑体" w:hint="eastAsia"/>
          <w:b/>
          <w:sz w:val="24"/>
          <w:szCs w:val="24"/>
        </w:rPr>
        <w:t>2.1</w:t>
      </w:r>
      <w:r w:rsidR="005C6DFB" w:rsidRPr="00E860E1">
        <w:rPr>
          <w:rFonts w:ascii="黑体" w:eastAsia="黑体" w:hAnsi="黑体" w:hint="eastAsia"/>
          <w:b/>
          <w:sz w:val="24"/>
          <w:szCs w:val="24"/>
        </w:rPr>
        <w:t xml:space="preserve"> 建设目标和</w:t>
      </w:r>
      <w:r w:rsidR="005C6DFB" w:rsidRPr="00E860E1">
        <w:rPr>
          <w:rFonts w:ascii="黑体" w:eastAsia="黑体" w:hAnsi="黑体"/>
          <w:b/>
          <w:sz w:val="24"/>
          <w:szCs w:val="24"/>
        </w:rPr>
        <w:t>内容</w:t>
      </w:r>
    </w:p>
    <w:p w:rsidR="00C84D35" w:rsidRDefault="00C84D35" w:rsidP="005C6DFB">
      <w:pPr>
        <w:spacing w:line="343" w:lineRule="auto"/>
        <w:ind w:firstLine="420"/>
        <w:rPr>
          <w:rFonts w:asciiTheme="minorEastAsia" w:hAnsiTheme="minorEastAsia"/>
          <w:sz w:val="24"/>
          <w:szCs w:val="24"/>
        </w:rPr>
      </w:pPr>
      <w:r>
        <w:rPr>
          <w:rFonts w:asciiTheme="minorEastAsia" w:hAnsiTheme="minorEastAsia" w:hint="eastAsia"/>
          <w:sz w:val="24"/>
          <w:szCs w:val="24"/>
        </w:rPr>
        <w:t>此项目为</w:t>
      </w:r>
      <w:r w:rsidRPr="009F0089">
        <w:rPr>
          <w:rFonts w:asciiTheme="minorEastAsia" w:hAnsiTheme="minorEastAsia" w:hint="eastAsia"/>
          <w:sz w:val="24"/>
          <w:szCs w:val="24"/>
        </w:rPr>
        <w:t>教育部</w:t>
      </w:r>
      <w:r>
        <w:rPr>
          <w:rFonts w:asciiTheme="minorEastAsia" w:hAnsiTheme="minorEastAsia" w:hint="eastAsia"/>
          <w:sz w:val="24"/>
          <w:szCs w:val="24"/>
        </w:rPr>
        <w:t>示范性虚拟仿真实验</w:t>
      </w:r>
      <w:r w:rsidRPr="009F0089">
        <w:rPr>
          <w:rFonts w:asciiTheme="minorEastAsia" w:hAnsiTheme="minorEastAsia" w:hint="eastAsia"/>
          <w:sz w:val="24"/>
          <w:szCs w:val="24"/>
        </w:rPr>
        <w:t>项目的培育。</w:t>
      </w:r>
      <w:r>
        <w:rPr>
          <w:rFonts w:asciiTheme="minorEastAsia" w:hAnsiTheme="minorEastAsia" w:hint="eastAsia"/>
          <w:sz w:val="24"/>
          <w:szCs w:val="24"/>
        </w:rPr>
        <w:t>具体要求可参考</w:t>
      </w:r>
      <w:r w:rsidR="00985B86" w:rsidRPr="00985B86">
        <w:rPr>
          <w:rFonts w:asciiTheme="minorEastAsia" w:hAnsiTheme="minorEastAsia" w:hint="eastAsia"/>
          <w:sz w:val="24"/>
          <w:szCs w:val="24"/>
        </w:rPr>
        <w:t>《教育部办公厅关于2017-2020年开展示范性虚拟仿真实验教学项目建设的通知》（</w:t>
      </w:r>
      <w:proofErr w:type="gramStart"/>
      <w:r w:rsidR="00985B86" w:rsidRPr="00985B86">
        <w:rPr>
          <w:rFonts w:asciiTheme="minorEastAsia" w:hAnsiTheme="minorEastAsia" w:hint="eastAsia"/>
          <w:sz w:val="24"/>
          <w:szCs w:val="24"/>
        </w:rPr>
        <w:t>教高厅</w:t>
      </w:r>
      <w:proofErr w:type="gramEnd"/>
      <w:r w:rsidR="00985B86" w:rsidRPr="00985B86">
        <w:rPr>
          <w:rFonts w:asciiTheme="minorEastAsia" w:hAnsiTheme="minorEastAsia" w:hint="eastAsia"/>
          <w:sz w:val="24"/>
          <w:szCs w:val="24"/>
        </w:rPr>
        <w:t>﹝2017﹞4号）和《教育部办公厅关于开展2017年度示范性虚拟仿真实验教学项目认定工作的通知》（</w:t>
      </w:r>
      <w:proofErr w:type="gramStart"/>
      <w:r w:rsidR="00985B86" w:rsidRPr="00985B86">
        <w:rPr>
          <w:rFonts w:asciiTheme="minorEastAsia" w:hAnsiTheme="minorEastAsia" w:hint="eastAsia"/>
          <w:sz w:val="24"/>
          <w:szCs w:val="24"/>
        </w:rPr>
        <w:t>教高厅</w:t>
      </w:r>
      <w:proofErr w:type="gramEnd"/>
      <w:r w:rsidR="00985B86" w:rsidRPr="00985B86">
        <w:rPr>
          <w:rFonts w:asciiTheme="minorEastAsia" w:hAnsiTheme="minorEastAsia" w:hint="eastAsia"/>
          <w:sz w:val="24"/>
          <w:szCs w:val="24"/>
        </w:rPr>
        <w:t>﹝2017﹞47号）的文件</w:t>
      </w:r>
      <w:r w:rsidR="00985B86">
        <w:rPr>
          <w:rFonts w:asciiTheme="minorEastAsia" w:hAnsiTheme="minorEastAsia" w:hint="eastAsia"/>
          <w:sz w:val="24"/>
          <w:szCs w:val="24"/>
        </w:rPr>
        <w:t>要求，概要如下，</w:t>
      </w:r>
    </w:p>
    <w:p w:rsidR="005C6DFB" w:rsidRPr="00E860E1" w:rsidRDefault="005C6DFB" w:rsidP="005C6DFB">
      <w:pPr>
        <w:spacing w:line="343" w:lineRule="auto"/>
        <w:ind w:firstLine="420"/>
        <w:rPr>
          <w:rFonts w:asciiTheme="minorEastAsia" w:hAnsiTheme="minorEastAsia"/>
          <w:sz w:val="24"/>
          <w:szCs w:val="24"/>
        </w:rPr>
      </w:pPr>
      <w:r w:rsidRPr="00E860E1">
        <w:rPr>
          <w:rFonts w:asciiTheme="minorEastAsia" w:hAnsiTheme="minorEastAsia"/>
          <w:sz w:val="24"/>
          <w:szCs w:val="24"/>
        </w:rPr>
        <w:t>(1)</w:t>
      </w:r>
      <w:r w:rsidRPr="00E860E1">
        <w:rPr>
          <w:rFonts w:asciiTheme="minorEastAsia" w:hAnsiTheme="minorEastAsia" w:hint="eastAsia"/>
          <w:sz w:val="24"/>
          <w:szCs w:val="24"/>
        </w:rPr>
        <w:t>申报的虚拟仿真实验教学项目应基本符合示范性虚拟仿真实验教学项目的要求。</w:t>
      </w:r>
    </w:p>
    <w:p w:rsidR="005C6DFB" w:rsidRPr="00E860E1" w:rsidRDefault="005C6DFB" w:rsidP="005C6DFB">
      <w:pPr>
        <w:spacing w:line="343" w:lineRule="auto"/>
        <w:ind w:firstLine="420"/>
        <w:rPr>
          <w:rFonts w:asciiTheme="minorEastAsia" w:hAnsiTheme="minorEastAsia"/>
          <w:sz w:val="24"/>
          <w:szCs w:val="24"/>
        </w:rPr>
      </w:pPr>
      <w:r w:rsidRPr="00E860E1">
        <w:rPr>
          <w:rFonts w:asciiTheme="minorEastAsia" w:hAnsiTheme="minorEastAsia"/>
          <w:sz w:val="24"/>
          <w:szCs w:val="24"/>
        </w:rPr>
        <w:t>(2)</w:t>
      </w:r>
      <w:r w:rsidRPr="00E860E1">
        <w:rPr>
          <w:rFonts w:asciiTheme="minorEastAsia" w:hAnsiTheme="minorEastAsia" w:hint="eastAsia"/>
          <w:sz w:val="24"/>
          <w:szCs w:val="24"/>
        </w:rPr>
        <w:t>申报项目应坚持“能实不虚”，支撑学生综合能力培养，至少满足2个课时的实验教学需求，学生实验操作步骤须不少于10步。</w:t>
      </w:r>
    </w:p>
    <w:p w:rsidR="005C6DFB" w:rsidRPr="00E860E1" w:rsidRDefault="005C6DFB" w:rsidP="005C6DFB">
      <w:pPr>
        <w:spacing w:line="343" w:lineRule="auto"/>
        <w:ind w:firstLine="420"/>
        <w:rPr>
          <w:rFonts w:asciiTheme="minorEastAsia" w:hAnsiTheme="minorEastAsia"/>
          <w:sz w:val="24"/>
          <w:szCs w:val="24"/>
        </w:rPr>
      </w:pPr>
      <w:r w:rsidRPr="00E860E1">
        <w:rPr>
          <w:rFonts w:asciiTheme="minorEastAsia" w:hAnsiTheme="minorEastAsia"/>
          <w:sz w:val="24"/>
          <w:szCs w:val="24"/>
        </w:rPr>
        <w:t>(3)</w:t>
      </w:r>
      <w:r w:rsidRPr="00E860E1">
        <w:rPr>
          <w:rFonts w:asciiTheme="minorEastAsia" w:hAnsiTheme="minorEastAsia" w:hint="eastAsia"/>
          <w:sz w:val="24"/>
          <w:szCs w:val="24"/>
        </w:rPr>
        <w:t>申报项目应确保符合相关知识产权法律法规，评审期间可以完全对外公开服务。</w:t>
      </w:r>
    </w:p>
    <w:p w:rsidR="005C6DFB" w:rsidRPr="00E860E1" w:rsidRDefault="005C6DFB" w:rsidP="005C6DFB">
      <w:pPr>
        <w:spacing w:line="343" w:lineRule="auto"/>
        <w:ind w:firstLine="420"/>
        <w:rPr>
          <w:rFonts w:asciiTheme="minorEastAsia" w:hAnsiTheme="minorEastAsia"/>
          <w:sz w:val="24"/>
          <w:szCs w:val="24"/>
        </w:rPr>
      </w:pPr>
      <w:r w:rsidRPr="00E860E1">
        <w:rPr>
          <w:rFonts w:asciiTheme="minorEastAsia" w:hAnsiTheme="minorEastAsia"/>
          <w:sz w:val="24"/>
          <w:szCs w:val="24"/>
        </w:rPr>
        <w:t>(4)</w:t>
      </w:r>
      <w:r w:rsidRPr="00E860E1">
        <w:rPr>
          <w:rFonts w:asciiTheme="minorEastAsia" w:hAnsiTheme="minorEastAsia" w:hint="eastAsia"/>
          <w:sz w:val="24"/>
          <w:szCs w:val="24"/>
        </w:rPr>
        <w:t>申报项目应确保校外互联网网络链接地址直接指向实验项目，且在评审期间链接流畅；应确保所承诺的并发数以内网络实验请求及时响应和对超过并发数的实验请求提供排队提示服务。</w:t>
      </w:r>
    </w:p>
    <w:p w:rsidR="005C6DFB" w:rsidRDefault="005C6DFB" w:rsidP="005C6DFB">
      <w:pPr>
        <w:spacing w:line="343" w:lineRule="auto"/>
        <w:ind w:firstLine="420"/>
        <w:rPr>
          <w:rFonts w:asciiTheme="minorEastAsia" w:hAnsiTheme="minorEastAsia"/>
          <w:sz w:val="24"/>
          <w:szCs w:val="24"/>
        </w:rPr>
      </w:pPr>
      <w:r w:rsidRPr="00E860E1">
        <w:rPr>
          <w:rFonts w:asciiTheme="minorEastAsia" w:hAnsiTheme="minorEastAsia" w:hint="eastAsia"/>
          <w:sz w:val="24"/>
          <w:szCs w:val="24"/>
        </w:rPr>
        <w:t>(</w:t>
      </w:r>
      <w:r w:rsidRPr="00E860E1">
        <w:rPr>
          <w:rFonts w:asciiTheme="minorEastAsia" w:hAnsiTheme="minorEastAsia"/>
          <w:sz w:val="24"/>
          <w:szCs w:val="24"/>
        </w:rPr>
        <w:t>5</w:t>
      </w:r>
      <w:r w:rsidRPr="00E860E1">
        <w:rPr>
          <w:rFonts w:asciiTheme="minorEastAsia" w:hAnsiTheme="minorEastAsia" w:hint="eastAsia"/>
          <w:sz w:val="24"/>
          <w:szCs w:val="24"/>
        </w:rPr>
        <w:t>)申报项目的预期成果切勿空泛，必须包括具体可量化的成果指标，或具体的虚拟仿真实验可实现的功能。</w:t>
      </w:r>
    </w:p>
    <w:p w:rsidR="00985B86" w:rsidRPr="00E860E1" w:rsidRDefault="00985B86" w:rsidP="005C6DFB">
      <w:pPr>
        <w:spacing w:line="343" w:lineRule="auto"/>
        <w:ind w:firstLine="420"/>
        <w:rPr>
          <w:rFonts w:asciiTheme="minorEastAsia" w:hAnsiTheme="minorEastAsia"/>
          <w:sz w:val="24"/>
          <w:szCs w:val="24"/>
        </w:rPr>
      </w:pPr>
    </w:p>
    <w:p w:rsidR="005C6DFB" w:rsidRPr="007A6418" w:rsidRDefault="005C6DFB" w:rsidP="00E860E1">
      <w:pPr>
        <w:spacing w:line="480" w:lineRule="exact"/>
        <w:rPr>
          <w:rFonts w:ascii="黑体" w:eastAsia="黑体" w:hAnsi="黑体"/>
          <w:b/>
          <w:sz w:val="24"/>
          <w:szCs w:val="24"/>
        </w:rPr>
      </w:pPr>
      <w:r w:rsidRPr="007A6418">
        <w:rPr>
          <w:rFonts w:ascii="黑体" w:eastAsia="黑体" w:hAnsi="黑体" w:hint="eastAsia"/>
          <w:b/>
          <w:sz w:val="24"/>
          <w:szCs w:val="24"/>
        </w:rPr>
        <w:t>2</w:t>
      </w:r>
      <w:r w:rsidRPr="007A6418">
        <w:rPr>
          <w:rFonts w:ascii="黑体" w:eastAsia="黑体" w:hAnsi="黑体"/>
          <w:b/>
          <w:sz w:val="24"/>
          <w:szCs w:val="24"/>
        </w:rPr>
        <w:t>.</w:t>
      </w:r>
      <w:r w:rsidR="00E860E1" w:rsidRPr="007A6418">
        <w:rPr>
          <w:rFonts w:ascii="黑体" w:eastAsia="黑体" w:hAnsi="黑体" w:hint="eastAsia"/>
          <w:b/>
          <w:sz w:val="24"/>
          <w:szCs w:val="24"/>
        </w:rPr>
        <w:t>2</w:t>
      </w:r>
      <w:r w:rsidRPr="007A6418">
        <w:rPr>
          <w:rFonts w:ascii="黑体" w:eastAsia="黑体" w:hAnsi="黑体" w:hint="eastAsia"/>
          <w:b/>
          <w:sz w:val="24"/>
          <w:szCs w:val="24"/>
        </w:rPr>
        <w:t xml:space="preserve"> 预期成果：</w:t>
      </w:r>
    </w:p>
    <w:p w:rsidR="005C6DFB" w:rsidRPr="007A6418" w:rsidRDefault="005C6DFB" w:rsidP="005C6DFB">
      <w:pPr>
        <w:spacing w:line="343" w:lineRule="auto"/>
        <w:ind w:firstLine="420"/>
        <w:rPr>
          <w:rFonts w:asciiTheme="minorEastAsia" w:hAnsiTheme="minorEastAsia"/>
          <w:sz w:val="24"/>
          <w:szCs w:val="24"/>
        </w:rPr>
      </w:pPr>
      <w:r w:rsidRPr="007A6418">
        <w:rPr>
          <w:rFonts w:asciiTheme="minorEastAsia" w:hAnsiTheme="minorEastAsia" w:hint="eastAsia"/>
          <w:sz w:val="24"/>
          <w:szCs w:val="24"/>
        </w:rPr>
        <w:t>（1</w:t>
      </w:r>
      <w:r w:rsidR="0020575C" w:rsidRPr="007A6418">
        <w:rPr>
          <w:rFonts w:asciiTheme="minorEastAsia" w:hAnsiTheme="minorEastAsia" w:hint="eastAsia"/>
          <w:sz w:val="24"/>
          <w:szCs w:val="24"/>
        </w:rPr>
        <w:t>）</w:t>
      </w:r>
      <w:r w:rsidRPr="007A6418">
        <w:rPr>
          <w:rFonts w:asciiTheme="minorEastAsia" w:hAnsiTheme="minorEastAsia" w:hint="eastAsia"/>
          <w:sz w:val="24"/>
          <w:szCs w:val="24"/>
        </w:rPr>
        <w:t>虚拟仿真实验教学项目的培育，应严格按照国家级“示范性虚拟仿真实验教学项目”的标准进行建设，最终能</w:t>
      </w:r>
      <w:r w:rsidR="007A6418">
        <w:rPr>
          <w:rFonts w:asciiTheme="minorEastAsia" w:hAnsiTheme="minorEastAsia" w:hint="eastAsia"/>
          <w:sz w:val="24"/>
          <w:szCs w:val="24"/>
        </w:rPr>
        <w:t>高</w:t>
      </w:r>
      <w:r w:rsidRPr="007A6418">
        <w:rPr>
          <w:rFonts w:asciiTheme="minorEastAsia" w:hAnsiTheme="minorEastAsia" w:hint="eastAsia"/>
          <w:sz w:val="24"/>
          <w:szCs w:val="24"/>
        </w:rPr>
        <w:t>质量申报国家级“示范性虚拟仿真实验教学项目”。</w:t>
      </w:r>
    </w:p>
    <w:p w:rsidR="005C6DFB" w:rsidRPr="007A6418" w:rsidRDefault="005C6DFB" w:rsidP="005C6DFB">
      <w:pPr>
        <w:spacing w:line="343" w:lineRule="auto"/>
        <w:ind w:firstLine="420"/>
        <w:rPr>
          <w:rFonts w:asciiTheme="minorEastAsia" w:hAnsiTheme="minorEastAsia"/>
          <w:sz w:val="24"/>
          <w:szCs w:val="24"/>
        </w:rPr>
      </w:pPr>
      <w:r w:rsidRPr="007A6418">
        <w:rPr>
          <w:rFonts w:asciiTheme="minorEastAsia" w:hAnsiTheme="minorEastAsia" w:hint="eastAsia"/>
          <w:sz w:val="24"/>
          <w:szCs w:val="24"/>
        </w:rPr>
        <w:t>（2</w:t>
      </w:r>
      <w:r w:rsidR="0020575C" w:rsidRPr="007A6418">
        <w:rPr>
          <w:rFonts w:asciiTheme="minorEastAsia" w:hAnsiTheme="minorEastAsia" w:hint="eastAsia"/>
          <w:sz w:val="24"/>
          <w:szCs w:val="24"/>
        </w:rPr>
        <w:t>）</w:t>
      </w:r>
      <w:r w:rsidRPr="007A6418">
        <w:rPr>
          <w:rFonts w:asciiTheme="minorEastAsia" w:hAnsiTheme="minorEastAsia" w:hint="eastAsia"/>
          <w:sz w:val="24"/>
          <w:szCs w:val="24"/>
        </w:rPr>
        <w:t>虚拟仿真实验教学项目在建设完成后，必须按照国家级虚拟仿真实验教学项目的要求，纳入相关实验课程开设，每学年至少1轮，为期4年。</w:t>
      </w:r>
    </w:p>
    <w:p w:rsidR="005C6DFB" w:rsidRPr="00E860E1" w:rsidRDefault="005C6DFB" w:rsidP="005C6DFB">
      <w:pPr>
        <w:spacing w:line="343" w:lineRule="auto"/>
        <w:ind w:firstLine="420"/>
        <w:rPr>
          <w:rFonts w:asciiTheme="minorEastAsia" w:hAnsiTheme="minorEastAsia"/>
          <w:sz w:val="24"/>
          <w:szCs w:val="24"/>
        </w:rPr>
      </w:pPr>
      <w:r w:rsidRPr="007A6418">
        <w:rPr>
          <w:rFonts w:asciiTheme="minorEastAsia" w:hAnsiTheme="minorEastAsia" w:hint="eastAsia"/>
          <w:sz w:val="24"/>
          <w:szCs w:val="24"/>
        </w:rPr>
        <w:t>（3）开设的虚拟仿真实验课，必须按照学校实验课程的要求，有完整的实验课程大纲、充实的实验教学内容、实验指导书、成绩评定标准等实验课程质量管理文档。</w:t>
      </w:r>
    </w:p>
    <w:p w:rsidR="00C6260D" w:rsidRDefault="00C6260D" w:rsidP="004B318F">
      <w:pPr>
        <w:spacing w:line="343" w:lineRule="auto"/>
        <w:rPr>
          <w:rFonts w:ascii="黑体" w:eastAsia="黑体" w:hAnsi="黑体"/>
          <w:b/>
          <w:sz w:val="28"/>
          <w:szCs w:val="28"/>
        </w:rPr>
      </w:pPr>
    </w:p>
    <w:p w:rsidR="00F31365" w:rsidRPr="004B318F" w:rsidRDefault="006E7CB3" w:rsidP="004B318F">
      <w:pPr>
        <w:spacing w:line="343" w:lineRule="auto"/>
        <w:rPr>
          <w:rFonts w:ascii="黑体" w:eastAsia="黑体" w:hAnsi="黑体"/>
          <w:b/>
          <w:sz w:val="28"/>
          <w:szCs w:val="28"/>
        </w:rPr>
      </w:pPr>
      <w:r w:rsidRPr="004B318F">
        <w:rPr>
          <w:rFonts w:ascii="黑体" w:eastAsia="黑体" w:hAnsi="黑体"/>
          <w:b/>
          <w:sz w:val="28"/>
          <w:szCs w:val="28"/>
        </w:rPr>
        <w:t>(</w:t>
      </w:r>
      <w:r w:rsidR="005C6DFB">
        <w:rPr>
          <w:rFonts w:ascii="黑体" w:eastAsia="黑体" w:hAnsi="黑体" w:hint="eastAsia"/>
          <w:b/>
          <w:sz w:val="28"/>
          <w:szCs w:val="28"/>
        </w:rPr>
        <w:t>三</w:t>
      </w:r>
      <w:r w:rsidRPr="004B318F">
        <w:rPr>
          <w:rFonts w:ascii="黑体" w:eastAsia="黑体" w:hAnsi="黑体"/>
          <w:b/>
          <w:sz w:val="28"/>
          <w:szCs w:val="28"/>
        </w:rPr>
        <w:t>)</w:t>
      </w:r>
      <w:r w:rsidRPr="004B318F">
        <w:rPr>
          <w:rFonts w:ascii="黑体" w:eastAsia="黑体" w:hAnsi="黑体" w:cs="宋体" w:hint="eastAsia"/>
          <w:b/>
          <w:kern w:val="0"/>
          <w:sz w:val="20"/>
          <w:szCs w:val="20"/>
        </w:rPr>
        <w:t xml:space="preserve"> </w:t>
      </w:r>
      <w:r w:rsidRPr="004B318F">
        <w:rPr>
          <w:rFonts w:ascii="黑体" w:eastAsia="黑体" w:hAnsi="黑体" w:hint="eastAsia"/>
          <w:b/>
          <w:sz w:val="28"/>
          <w:szCs w:val="28"/>
        </w:rPr>
        <w:t>校外实践教育基地项目</w:t>
      </w:r>
    </w:p>
    <w:p w:rsidR="00F51D5E" w:rsidRPr="00985B86" w:rsidRDefault="00985B86" w:rsidP="00985B86">
      <w:pPr>
        <w:spacing w:line="480" w:lineRule="exact"/>
        <w:rPr>
          <w:rFonts w:ascii="黑体" w:eastAsia="黑体" w:hAnsi="黑体"/>
          <w:b/>
          <w:sz w:val="24"/>
          <w:szCs w:val="24"/>
        </w:rPr>
      </w:pPr>
      <w:r>
        <w:rPr>
          <w:rFonts w:ascii="黑体" w:eastAsia="黑体" w:hAnsi="黑体" w:hint="eastAsia"/>
          <w:b/>
          <w:sz w:val="24"/>
          <w:szCs w:val="24"/>
        </w:rPr>
        <w:t>3.1</w:t>
      </w:r>
      <w:r w:rsidR="00F51D5E" w:rsidRPr="00985B86">
        <w:rPr>
          <w:rFonts w:ascii="黑体" w:eastAsia="黑体" w:hAnsi="黑体" w:hint="eastAsia"/>
          <w:b/>
          <w:sz w:val="24"/>
          <w:szCs w:val="24"/>
        </w:rPr>
        <w:t xml:space="preserve"> 建设目标</w:t>
      </w:r>
      <w:r w:rsidR="006127B2" w:rsidRPr="00985B86">
        <w:rPr>
          <w:rFonts w:ascii="黑体" w:eastAsia="黑体" w:hAnsi="黑体" w:hint="eastAsia"/>
          <w:b/>
          <w:sz w:val="24"/>
          <w:szCs w:val="24"/>
        </w:rPr>
        <w:t>和内容</w:t>
      </w:r>
    </w:p>
    <w:p w:rsidR="00F51D5E" w:rsidRDefault="00F51D5E"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通过实践基地建设，</w:t>
      </w:r>
      <w:r w:rsidR="00B47743" w:rsidRPr="00B47743">
        <w:rPr>
          <w:rFonts w:asciiTheme="minorEastAsia" w:hAnsiTheme="minorEastAsia" w:hint="eastAsia"/>
          <w:sz w:val="24"/>
          <w:szCs w:val="24"/>
        </w:rPr>
        <w:t>结合教育部产学协同育人项目，</w:t>
      </w:r>
      <w:r w:rsidRPr="00985B86">
        <w:rPr>
          <w:rFonts w:asciiTheme="minorEastAsia" w:hAnsiTheme="minorEastAsia" w:hint="eastAsia"/>
          <w:sz w:val="24"/>
          <w:szCs w:val="24"/>
        </w:rPr>
        <w:t>完善</w:t>
      </w:r>
      <w:r w:rsidR="00E86392" w:rsidRPr="00985B86">
        <w:rPr>
          <w:rFonts w:asciiTheme="minorEastAsia" w:hAnsiTheme="minorEastAsia" w:hint="eastAsia"/>
          <w:sz w:val="24"/>
          <w:szCs w:val="24"/>
        </w:rPr>
        <w:t>和丰富</w:t>
      </w:r>
      <w:r w:rsidRPr="00985B86">
        <w:rPr>
          <w:rFonts w:asciiTheme="minorEastAsia" w:hAnsiTheme="minorEastAsia" w:hint="eastAsia"/>
          <w:sz w:val="24"/>
          <w:szCs w:val="24"/>
        </w:rPr>
        <w:t>我校校外实践教育基地体系，承担我校学生及部分其它高校学生的实践教育任务，建立高校和行业、企事业单位、科研院所、政法机关联合培养人才的新机制，加强实践教学，改革人才培养模式，培养创新精神，提升实践能力、社会责任感和就业能力。</w:t>
      </w:r>
    </w:p>
    <w:p w:rsidR="00985B86" w:rsidRPr="00985B86" w:rsidRDefault="00985B86" w:rsidP="00985B86">
      <w:pPr>
        <w:spacing w:line="343" w:lineRule="auto"/>
        <w:ind w:firstLineChars="200" w:firstLine="480"/>
        <w:rPr>
          <w:rFonts w:asciiTheme="minorEastAsia" w:hAnsiTheme="minorEastAsia"/>
          <w:sz w:val="24"/>
          <w:szCs w:val="24"/>
        </w:rPr>
      </w:pPr>
    </w:p>
    <w:p w:rsidR="0092217D" w:rsidRPr="00985B86" w:rsidRDefault="00985B86" w:rsidP="00985B86">
      <w:pPr>
        <w:spacing w:line="480" w:lineRule="exact"/>
        <w:rPr>
          <w:rFonts w:ascii="黑体" w:eastAsia="黑体" w:hAnsi="黑体"/>
          <w:b/>
          <w:sz w:val="24"/>
          <w:szCs w:val="24"/>
        </w:rPr>
      </w:pPr>
      <w:r w:rsidRPr="00985B86">
        <w:rPr>
          <w:rFonts w:ascii="黑体" w:eastAsia="黑体" w:hAnsi="黑体" w:hint="eastAsia"/>
          <w:b/>
          <w:sz w:val="24"/>
          <w:szCs w:val="24"/>
        </w:rPr>
        <w:t>3.2</w:t>
      </w:r>
      <w:r w:rsidR="0092217D" w:rsidRPr="00985B86">
        <w:rPr>
          <w:rFonts w:ascii="黑体" w:eastAsia="黑体" w:hAnsi="黑体" w:hint="eastAsia"/>
          <w:b/>
          <w:sz w:val="24"/>
          <w:szCs w:val="24"/>
        </w:rPr>
        <w:t xml:space="preserve"> </w:t>
      </w:r>
      <w:r w:rsidR="002F7C81" w:rsidRPr="00985B86">
        <w:rPr>
          <w:rFonts w:ascii="黑体" w:eastAsia="黑体" w:hAnsi="黑体" w:hint="eastAsia"/>
          <w:b/>
          <w:sz w:val="24"/>
          <w:szCs w:val="24"/>
        </w:rPr>
        <w:t>预期成果:</w:t>
      </w:r>
    </w:p>
    <w:p w:rsidR="0092217D" w:rsidRPr="00985B86" w:rsidRDefault="0092217D"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w:t>
      </w:r>
      <w:r w:rsidRPr="00985B86">
        <w:rPr>
          <w:rFonts w:asciiTheme="minorEastAsia" w:hAnsiTheme="minorEastAsia"/>
          <w:sz w:val="24"/>
          <w:szCs w:val="24"/>
        </w:rPr>
        <w:t>1</w:t>
      </w:r>
      <w:r w:rsidRPr="00985B86">
        <w:rPr>
          <w:rFonts w:asciiTheme="minorEastAsia" w:hAnsiTheme="minorEastAsia" w:hint="eastAsia"/>
          <w:sz w:val="24"/>
          <w:szCs w:val="24"/>
        </w:rPr>
        <w:t>)健全组织管理体系</w:t>
      </w:r>
    </w:p>
    <w:p w:rsidR="0092217D" w:rsidRPr="00985B86" w:rsidRDefault="0092217D"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实践基地应依托企事业单位、科研院所、政法机关等（以下统称有关单位）共同建设，并由学院和有关单位双方相关人员担任实践基地负责人。各实践基地应紧紧围绕人才培养，根据实际情况建立有关校外实践教育的教学运行、学生管理、安全保障等规章制度，探索建立可持续发展的管理模式和运行机制。</w:t>
      </w:r>
    </w:p>
    <w:p w:rsidR="0092217D" w:rsidRPr="00985B86" w:rsidRDefault="00566BB0"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w:t>
      </w:r>
      <w:r w:rsidRPr="00985B86">
        <w:rPr>
          <w:rFonts w:asciiTheme="minorEastAsia" w:hAnsiTheme="minorEastAsia"/>
          <w:sz w:val="24"/>
          <w:szCs w:val="24"/>
        </w:rPr>
        <w:t>2</w:t>
      </w:r>
      <w:r w:rsidRPr="00985B86">
        <w:rPr>
          <w:rFonts w:asciiTheme="minorEastAsia" w:hAnsiTheme="minorEastAsia" w:hint="eastAsia"/>
          <w:sz w:val="24"/>
          <w:szCs w:val="24"/>
        </w:rPr>
        <w:t>)</w:t>
      </w:r>
      <w:r w:rsidR="0092217D" w:rsidRPr="00985B86">
        <w:rPr>
          <w:rFonts w:asciiTheme="minorEastAsia" w:hAnsiTheme="minorEastAsia" w:hint="eastAsia"/>
          <w:sz w:val="24"/>
          <w:szCs w:val="24"/>
        </w:rPr>
        <w:t>改革实践教育模式</w:t>
      </w:r>
    </w:p>
    <w:p w:rsidR="0092217D" w:rsidRPr="00985B86" w:rsidRDefault="0092217D"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由参与共建的学院和有关单位共同制定校外实践教育的教学目标和培养方案，共同建设校外实践教育的课程体系和教学内容（须经学校批准），共同组织实施校外实践教育的培养过程，共同评价校外实践教育的培养质量。</w:t>
      </w:r>
    </w:p>
    <w:p w:rsidR="0092217D" w:rsidRPr="00985B86" w:rsidRDefault="00566BB0" w:rsidP="00985B86">
      <w:pPr>
        <w:spacing w:line="343" w:lineRule="auto"/>
        <w:ind w:firstLineChars="200" w:firstLine="480"/>
        <w:rPr>
          <w:rFonts w:asciiTheme="minorEastAsia" w:hAnsiTheme="minorEastAsia"/>
          <w:sz w:val="24"/>
          <w:szCs w:val="24"/>
        </w:rPr>
      </w:pPr>
      <w:r w:rsidRPr="00985B86">
        <w:rPr>
          <w:rFonts w:asciiTheme="minorEastAsia" w:hAnsiTheme="minorEastAsia"/>
          <w:sz w:val="24"/>
          <w:szCs w:val="24"/>
        </w:rPr>
        <w:t>(3)</w:t>
      </w:r>
      <w:r w:rsidR="0092217D" w:rsidRPr="00985B86">
        <w:rPr>
          <w:rFonts w:asciiTheme="minorEastAsia" w:hAnsiTheme="minorEastAsia" w:hint="eastAsia"/>
          <w:sz w:val="24"/>
          <w:szCs w:val="24"/>
        </w:rPr>
        <w:t>建设专兼结合指导教师队伍</w:t>
      </w:r>
    </w:p>
    <w:p w:rsidR="0092217D" w:rsidRPr="00985B86" w:rsidRDefault="0092217D"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实践教育基地的指导教师队伍，应由我校教师和有关单位的专业技术人员、管理人员共同组成，实践教育基地应采取有效措施，调动指导教师的积极性，不断提高指导教师队伍的整体水平。</w:t>
      </w:r>
    </w:p>
    <w:p w:rsidR="0092217D" w:rsidRPr="00985B86" w:rsidRDefault="00566BB0"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w:t>
      </w:r>
      <w:r w:rsidRPr="00985B86">
        <w:rPr>
          <w:rFonts w:asciiTheme="minorEastAsia" w:hAnsiTheme="minorEastAsia"/>
          <w:sz w:val="24"/>
          <w:szCs w:val="24"/>
        </w:rPr>
        <w:t>4</w:t>
      </w:r>
      <w:r w:rsidRPr="00985B86">
        <w:rPr>
          <w:rFonts w:asciiTheme="minorEastAsia" w:hAnsiTheme="minorEastAsia" w:hint="eastAsia"/>
          <w:sz w:val="24"/>
          <w:szCs w:val="24"/>
        </w:rPr>
        <w:t>)</w:t>
      </w:r>
      <w:r w:rsidR="0092217D" w:rsidRPr="00985B86">
        <w:rPr>
          <w:rFonts w:asciiTheme="minorEastAsia" w:hAnsiTheme="minorEastAsia" w:hint="eastAsia"/>
          <w:sz w:val="24"/>
          <w:szCs w:val="24"/>
        </w:rPr>
        <w:t>开展优质课程资源建设</w:t>
      </w:r>
    </w:p>
    <w:p w:rsidR="00700128" w:rsidRDefault="0092217D"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lastRenderedPageBreak/>
        <w:t>校企双方共同开发实践课程，开展实践教材、指导书、数字化资源、网络平台建设，构建基于网路系统的协同互动的生态育人环境。</w:t>
      </w:r>
    </w:p>
    <w:p w:rsidR="0092217D" w:rsidRPr="00985B86" w:rsidRDefault="00566BB0"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w:t>
      </w:r>
      <w:r w:rsidRPr="00985B86">
        <w:rPr>
          <w:rFonts w:asciiTheme="minorEastAsia" w:hAnsiTheme="minorEastAsia"/>
          <w:sz w:val="24"/>
          <w:szCs w:val="24"/>
        </w:rPr>
        <w:t>5</w:t>
      </w:r>
      <w:r w:rsidRPr="00985B86">
        <w:rPr>
          <w:rFonts w:asciiTheme="minorEastAsia" w:hAnsiTheme="minorEastAsia" w:hint="eastAsia"/>
          <w:sz w:val="24"/>
          <w:szCs w:val="24"/>
        </w:rPr>
        <w:t>)</w:t>
      </w:r>
      <w:r w:rsidR="0092217D" w:rsidRPr="00985B86">
        <w:rPr>
          <w:rFonts w:asciiTheme="minorEastAsia" w:hAnsiTheme="minorEastAsia" w:hint="eastAsia"/>
          <w:sz w:val="24"/>
          <w:szCs w:val="24"/>
        </w:rPr>
        <w:t>保护学生的合法权益</w:t>
      </w:r>
    </w:p>
    <w:p w:rsidR="0092217D" w:rsidRPr="00985B86" w:rsidRDefault="0092217D" w:rsidP="00985B86">
      <w:pPr>
        <w:spacing w:line="343" w:lineRule="auto"/>
        <w:ind w:firstLineChars="200" w:firstLine="480"/>
        <w:rPr>
          <w:rFonts w:asciiTheme="minorEastAsia" w:hAnsiTheme="minorEastAsia"/>
          <w:sz w:val="24"/>
          <w:szCs w:val="24"/>
        </w:rPr>
      </w:pPr>
      <w:r w:rsidRPr="00985B86">
        <w:rPr>
          <w:rFonts w:asciiTheme="minorEastAsia" w:hAnsiTheme="minorEastAsia" w:hint="eastAsia"/>
          <w:sz w:val="24"/>
          <w:szCs w:val="24"/>
        </w:rPr>
        <w:t>实践教育基地应加强对学生安全、保密、知识产权保护等方面的教育，做好相关的管理工作。要提供充分的安全保护设备，保护学生的身心健康与安全。</w:t>
      </w:r>
    </w:p>
    <w:p w:rsidR="004B318F" w:rsidRPr="00985B86" w:rsidRDefault="004B318F" w:rsidP="00046E70">
      <w:pPr>
        <w:spacing w:line="343" w:lineRule="auto"/>
        <w:ind w:firstLine="420"/>
        <w:rPr>
          <w:rFonts w:asciiTheme="minorEastAsia" w:hAnsiTheme="minorEastAsia"/>
          <w:sz w:val="24"/>
          <w:szCs w:val="24"/>
        </w:rPr>
      </w:pPr>
    </w:p>
    <w:p w:rsidR="00597F05" w:rsidRDefault="002520A8" w:rsidP="004B318F">
      <w:pPr>
        <w:spacing w:line="343" w:lineRule="auto"/>
        <w:rPr>
          <w:rFonts w:ascii="黑体" w:eastAsia="黑体" w:hAnsi="黑体"/>
          <w:b/>
          <w:sz w:val="28"/>
          <w:szCs w:val="28"/>
        </w:rPr>
      </w:pPr>
      <w:r w:rsidRPr="004B318F">
        <w:rPr>
          <w:rFonts w:ascii="黑体" w:eastAsia="黑体" w:hAnsi="黑体" w:hint="eastAsia"/>
          <w:b/>
          <w:sz w:val="28"/>
          <w:szCs w:val="28"/>
        </w:rPr>
        <w:t>(</w:t>
      </w:r>
      <w:r w:rsidR="005C6DFB">
        <w:rPr>
          <w:rFonts w:ascii="黑体" w:eastAsia="黑体" w:hAnsi="黑体" w:hint="eastAsia"/>
          <w:b/>
          <w:sz w:val="28"/>
          <w:szCs w:val="28"/>
        </w:rPr>
        <w:t>四</w:t>
      </w:r>
      <w:r w:rsidRPr="004B318F">
        <w:rPr>
          <w:rFonts w:ascii="黑体" w:eastAsia="黑体" w:hAnsi="黑体" w:hint="eastAsia"/>
          <w:b/>
          <w:sz w:val="28"/>
          <w:szCs w:val="28"/>
        </w:rPr>
        <w:t>)实验示范课程建设项目</w:t>
      </w:r>
    </w:p>
    <w:p w:rsidR="00B8235C" w:rsidRPr="00985B86" w:rsidRDefault="00985B86" w:rsidP="00985B86">
      <w:pPr>
        <w:spacing w:line="480" w:lineRule="exact"/>
        <w:rPr>
          <w:rFonts w:ascii="黑体" w:eastAsia="黑体" w:hAnsi="黑体"/>
          <w:b/>
          <w:sz w:val="24"/>
          <w:szCs w:val="24"/>
        </w:rPr>
      </w:pPr>
      <w:r>
        <w:rPr>
          <w:rFonts w:ascii="黑体" w:eastAsia="黑体" w:hAnsi="黑体" w:hint="eastAsia"/>
          <w:b/>
          <w:sz w:val="24"/>
          <w:szCs w:val="24"/>
        </w:rPr>
        <w:t>4.1</w:t>
      </w:r>
      <w:r w:rsidR="00B8235C" w:rsidRPr="00985B86">
        <w:rPr>
          <w:rFonts w:ascii="黑体" w:eastAsia="黑体" w:hAnsi="黑体" w:hint="eastAsia"/>
          <w:b/>
          <w:sz w:val="24"/>
          <w:szCs w:val="24"/>
        </w:rPr>
        <w:t xml:space="preserve"> 建设目标和</w:t>
      </w:r>
      <w:r w:rsidR="00B8235C" w:rsidRPr="00985B86">
        <w:rPr>
          <w:rFonts w:ascii="黑体" w:eastAsia="黑体" w:hAnsi="黑体"/>
          <w:b/>
          <w:sz w:val="24"/>
          <w:szCs w:val="24"/>
        </w:rPr>
        <w:t>内容</w:t>
      </w:r>
    </w:p>
    <w:p w:rsidR="009725BC" w:rsidRDefault="009725BC" w:rsidP="009725BC">
      <w:pPr>
        <w:spacing w:line="343" w:lineRule="auto"/>
        <w:ind w:left="1" w:firstLineChars="236" w:firstLine="566"/>
        <w:rPr>
          <w:rFonts w:asciiTheme="minorEastAsia" w:hAnsiTheme="minorEastAsia"/>
          <w:sz w:val="24"/>
          <w:szCs w:val="24"/>
        </w:rPr>
      </w:pPr>
      <w:r w:rsidRPr="00985B86">
        <w:rPr>
          <w:rFonts w:asciiTheme="minorEastAsia" w:hAnsiTheme="minorEastAsia" w:hint="eastAsia"/>
          <w:sz w:val="24"/>
          <w:szCs w:val="24"/>
        </w:rPr>
        <w:t>针对</w:t>
      </w:r>
      <w:r>
        <w:rPr>
          <w:rFonts w:asciiTheme="minorEastAsia" w:hAnsiTheme="minorEastAsia" w:hint="eastAsia"/>
          <w:sz w:val="24"/>
          <w:szCs w:val="24"/>
        </w:rPr>
        <w:t>一门实验课程，</w:t>
      </w:r>
      <w:r w:rsidR="007A6418" w:rsidRPr="007A6418">
        <w:rPr>
          <w:rFonts w:asciiTheme="minorEastAsia" w:hAnsiTheme="minorEastAsia" w:hint="eastAsia"/>
          <w:sz w:val="24"/>
          <w:szCs w:val="24"/>
        </w:rPr>
        <w:t>加强实验教学环节，包括实验课程的内容丰富，实验规范建设，安全监管，实验过程质量管理、签到、评价机制，虚拟仿真实验，精品示范实验课程等实验课程质量提升建设。</w:t>
      </w:r>
      <w:r w:rsidR="00A94CC1" w:rsidRPr="00856A30">
        <w:rPr>
          <w:rFonts w:asciiTheme="minorEastAsia" w:hAnsiTheme="minorEastAsia" w:hint="eastAsia"/>
          <w:sz w:val="24"/>
          <w:szCs w:val="24"/>
        </w:rPr>
        <w:t>此项目优先资助培育省部级以上高校精品在线开放实验课程。</w:t>
      </w:r>
    </w:p>
    <w:p w:rsidR="004B318F" w:rsidRPr="00985B86" w:rsidRDefault="00B8235C" w:rsidP="009725BC">
      <w:pPr>
        <w:spacing w:line="343" w:lineRule="auto"/>
        <w:ind w:left="425" w:hangingChars="177" w:hanging="425"/>
        <w:rPr>
          <w:rFonts w:asciiTheme="minorEastAsia" w:hAnsiTheme="minorEastAsia"/>
          <w:sz w:val="24"/>
          <w:szCs w:val="24"/>
        </w:rPr>
      </w:pPr>
      <w:r w:rsidRPr="00985B86">
        <w:rPr>
          <w:rFonts w:asciiTheme="minorEastAsia" w:hAnsiTheme="minorEastAsia" w:hint="eastAsia"/>
          <w:sz w:val="24"/>
          <w:szCs w:val="24"/>
        </w:rPr>
        <w:t>1）丰富和充实实验课程内容，开发综合性、创新型实验项目。</w:t>
      </w:r>
    </w:p>
    <w:p w:rsidR="00B8235C" w:rsidRPr="00985B86" w:rsidRDefault="00B8235C" w:rsidP="009725BC">
      <w:pPr>
        <w:spacing w:line="343" w:lineRule="auto"/>
        <w:ind w:left="425" w:hangingChars="177" w:hanging="425"/>
        <w:rPr>
          <w:rFonts w:asciiTheme="minorEastAsia" w:hAnsiTheme="minorEastAsia"/>
          <w:sz w:val="24"/>
          <w:szCs w:val="24"/>
        </w:rPr>
      </w:pPr>
      <w:r w:rsidRPr="00985B86">
        <w:rPr>
          <w:rFonts w:asciiTheme="minorEastAsia" w:hAnsiTheme="minorEastAsia" w:hint="eastAsia"/>
          <w:sz w:val="24"/>
          <w:szCs w:val="24"/>
        </w:rPr>
        <w:t>2）实验课程创新实验教学方法，完善实验课程教学体系。</w:t>
      </w:r>
    </w:p>
    <w:p w:rsidR="00B8235C" w:rsidRPr="00985B86" w:rsidRDefault="00B8235C" w:rsidP="009725BC">
      <w:pPr>
        <w:spacing w:line="343" w:lineRule="auto"/>
        <w:ind w:left="425" w:hangingChars="177" w:hanging="425"/>
        <w:rPr>
          <w:rFonts w:asciiTheme="minorEastAsia" w:hAnsiTheme="minorEastAsia"/>
          <w:sz w:val="24"/>
          <w:szCs w:val="24"/>
        </w:rPr>
      </w:pPr>
      <w:r w:rsidRPr="00985B86">
        <w:rPr>
          <w:rFonts w:asciiTheme="minorEastAsia" w:hAnsiTheme="minorEastAsia" w:hint="eastAsia"/>
          <w:sz w:val="24"/>
          <w:szCs w:val="24"/>
        </w:rPr>
        <w:t>3）建设优质实验教学资源和课程网站</w:t>
      </w:r>
      <w:r w:rsidR="00002E0F">
        <w:rPr>
          <w:rFonts w:asciiTheme="minorEastAsia" w:hAnsiTheme="minorEastAsia" w:hint="eastAsia"/>
          <w:sz w:val="24"/>
          <w:szCs w:val="24"/>
        </w:rPr>
        <w:t>；</w:t>
      </w:r>
      <w:r w:rsidR="00002E0F" w:rsidRPr="00856A30">
        <w:rPr>
          <w:rFonts w:asciiTheme="minorEastAsia" w:hAnsiTheme="minorEastAsia" w:hint="eastAsia"/>
          <w:sz w:val="24"/>
          <w:szCs w:val="24"/>
        </w:rPr>
        <w:t>培育省部级以上高校精品在线开放实验课程</w:t>
      </w:r>
      <w:r w:rsidR="00856A30">
        <w:rPr>
          <w:rFonts w:asciiTheme="minorEastAsia" w:hAnsiTheme="minorEastAsia" w:hint="eastAsia"/>
          <w:sz w:val="24"/>
          <w:szCs w:val="24"/>
        </w:rPr>
        <w:t>。</w:t>
      </w:r>
    </w:p>
    <w:p w:rsidR="00B8235C" w:rsidRDefault="00B8235C" w:rsidP="009725BC">
      <w:pPr>
        <w:spacing w:line="343" w:lineRule="auto"/>
        <w:ind w:left="425" w:hangingChars="177" w:hanging="425"/>
        <w:rPr>
          <w:rFonts w:asciiTheme="minorEastAsia" w:hAnsiTheme="minorEastAsia"/>
          <w:sz w:val="24"/>
          <w:szCs w:val="24"/>
        </w:rPr>
      </w:pPr>
      <w:r w:rsidRPr="00985B86">
        <w:rPr>
          <w:rFonts w:asciiTheme="minorEastAsia" w:hAnsiTheme="minorEastAsia" w:hint="eastAsia"/>
          <w:sz w:val="24"/>
          <w:szCs w:val="24"/>
        </w:rPr>
        <w:t>4）实验课程的规范建设，包括新技术形式的签到手段，实验过程质量管理和评价机制改进，实验课程的安全监管等实验课程质量提升建设。</w:t>
      </w:r>
    </w:p>
    <w:p w:rsidR="00985B86" w:rsidRPr="00985B86" w:rsidRDefault="00985B86" w:rsidP="00985B86">
      <w:pPr>
        <w:spacing w:line="343" w:lineRule="auto"/>
        <w:rPr>
          <w:rFonts w:asciiTheme="minorEastAsia" w:hAnsiTheme="minorEastAsia"/>
          <w:sz w:val="24"/>
          <w:szCs w:val="24"/>
        </w:rPr>
      </w:pPr>
    </w:p>
    <w:p w:rsidR="00B8235C" w:rsidRPr="00002E0F" w:rsidRDefault="00985B86" w:rsidP="00985B86">
      <w:pPr>
        <w:spacing w:line="480" w:lineRule="exact"/>
        <w:rPr>
          <w:rFonts w:ascii="黑体" w:eastAsia="黑体" w:hAnsi="黑体"/>
          <w:b/>
          <w:sz w:val="24"/>
          <w:szCs w:val="24"/>
        </w:rPr>
      </w:pPr>
      <w:r w:rsidRPr="00002E0F">
        <w:rPr>
          <w:rFonts w:ascii="黑体" w:eastAsia="黑体" w:hAnsi="黑体" w:hint="eastAsia"/>
          <w:b/>
          <w:sz w:val="24"/>
          <w:szCs w:val="24"/>
        </w:rPr>
        <w:t>4.2</w:t>
      </w:r>
      <w:r w:rsidR="00B8235C" w:rsidRPr="00002E0F">
        <w:rPr>
          <w:rFonts w:ascii="黑体" w:eastAsia="黑体" w:hAnsi="黑体" w:hint="eastAsia"/>
          <w:b/>
          <w:sz w:val="24"/>
          <w:szCs w:val="24"/>
        </w:rPr>
        <w:t xml:space="preserve"> 预期成果：</w:t>
      </w:r>
    </w:p>
    <w:p w:rsidR="00B8235C" w:rsidRPr="00002E0F" w:rsidRDefault="00B8235C" w:rsidP="009725BC">
      <w:pPr>
        <w:spacing w:line="343" w:lineRule="auto"/>
        <w:ind w:left="283" w:hangingChars="118" w:hanging="283"/>
        <w:rPr>
          <w:rFonts w:asciiTheme="minorEastAsia" w:hAnsiTheme="minorEastAsia"/>
          <w:sz w:val="24"/>
          <w:szCs w:val="24"/>
        </w:rPr>
      </w:pPr>
      <w:r w:rsidRPr="00002E0F">
        <w:rPr>
          <w:rFonts w:asciiTheme="minorEastAsia" w:hAnsiTheme="minorEastAsia" w:hint="eastAsia"/>
          <w:sz w:val="24"/>
          <w:szCs w:val="24"/>
        </w:rPr>
        <w:t>1）针对</w:t>
      </w:r>
      <w:r w:rsidR="009725BC" w:rsidRPr="00002E0F">
        <w:rPr>
          <w:rFonts w:asciiTheme="minorEastAsia" w:hAnsiTheme="minorEastAsia" w:hint="eastAsia"/>
          <w:sz w:val="24"/>
          <w:szCs w:val="24"/>
        </w:rPr>
        <w:t>一门实验课程的</w:t>
      </w:r>
      <w:r w:rsidRPr="00002E0F">
        <w:rPr>
          <w:rFonts w:asciiTheme="minorEastAsia" w:hAnsiTheme="minorEastAsia" w:hint="eastAsia"/>
          <w:sz w:val="24"/>
          <w:szCs w:val="24"/>
        </w:rPr>
        <w:t>建设内容，必须有明确的</w:t>
      </w:r>
      <w:r w:rsidR="004C6370" w:rsidRPr="00002E0F">
        <w:rPr>
          <w:rFonts w:asciiTheme="minorEastAsia" w:hAnsiTheme="minorEastAsia" w:hint="eastAsia"/>
          <w:sz w:val="24"/>
          <w:szCs w:val="24"/>
        </w:rPr>
        <w:t>研究成果形式，并且在实际教学实践中投入初步地试行和推广。</w:t>
      </w:r>
    </w:p>
    <w:p w:rsidR="00B8235C" w:rsidRPr="00002E0F" w:rsidRDefault="00B8235C" w:rsidP="009725BC">
      <w:pPr>
        <w:spacing w:line="343" w:lineRule="auto"/>
        <w:ind w:left="283" w:hangingChars="118" w:hanging="283"/>
        <w:rPr>
          <w:rFonts w:asciiTheme="minorEastAsia" w:hAnsiTheme="minorEastAsia"/>
          <w:sz w:val="24"/>
          <w:szCs w:val="24"/>
        </w:rPr>
      </w:pPr>
      <w:r w:rsidRPr="00002E0F">
        <w:rPr>
          <w:rFonts w:asciiTheme="minorEastAsia" w:hAnsiTheme="minorEastAsia" w:hint="eastAsia"/>
          <w:sz w:val="24"/>
          <w:szCs w:val="24"/>
        </w:rPr>
        <w:t>2）二级以上刊物教改论文</w:t>
      </w:r>
      <w:r w:rsidR="009725BC" w:rsidRPr="00002E0F">
        <w:rPr>
          <w:rFonts w:asciiTheme="minorEastAsia" w:hAnsiTheme="minorEastAsia" w:hint="eastAsia"/>
          <w:sz w:val="24"/>
          <w:szCs w:val="24"/>
        </w:rPr>
        <w:t>1</w:t>
      </w:r>
      <w:r w:rsidRPr="00002E0F">
        <w:rPr>
          <w:rFonts w:asciiTheme="minorEastAsia" w:hAnsiTheme="minorEastAsia" w:hint="eastAsia"/>
          <w:sz w:val="24"/>
          <w:szCs w:val="24"/>
        </w:rPr>
        <w:t>篇</w:t>
      </w:r>
      <w:r w:rsidR="009725BC" w:rsidRPr="00002E0F">
        <w:rPr>
          <w:rFonts w:asciiTheme="minorEastAsia" w:hAnsiTheme="minorEastAsia" w:hint="eastAsia"/>
          <w:sz w:val="24"/>
          <w:szCs w:val="24"/>
        </w:rPr>
        <w:t>，或其他刊物教改论文2篇</w:t>
      </w:r>
      <w:r w:rsidRPr="00002E0F">
        <w:rPr>
          <w:rFonts w:asciiTheme="minorEastAsia" w:hAnsiTheme="minorEastAsia" w:hint="eastAsia"/>
          <w:sz w:val="24"/>
          <w:szCs w:val="24"/>
        </w:rPr>
        <w:t>。</w:t>
      </w:r>
    </w:p>
    <w:p w:rsidR="00B8235C" w:rsidRPr="00002E0F" w:rsidRDefault="00002E0F" w:rsidP="00002E0F">
      <w:pPr>
        <w:spacing w:line="343" w:lineRule="auto"/>
        <w:ind w:left="283" w:hangingChars="118" w:hanging="283"/>
        <w:rPr>
          <w:rFonts w:asciiTheme="minorEastAsia" w:hAnsiTheme="minorEastAsia"/>
          <w:sz w:val="24"/>
          <w:szCs w:val="24"/>
        </w:rPr>
      </w:pPr>
      <w:r w:rsidRPr="00856A30">
        <w:rPr>
          <w:rFonts w:asciiTheme="minorEastAsia" w:hAnsiTheme="minorEastAsia" w:hint="eastAsia"/>
          <w:sz w:val="24"/>
          <w:szCs w:val="24"/>
        </w:rPr>
        <w:t>3）</w:t>
      </w:r>
      <w:proofErr w:type="gramStart"/>
      <w:r w:rsidR="0020575C" w:rsidRPr="00856A30">
        <w:rPr>
          <w:rFonts w:asciiTheme="minorEastAsia" w:hAnsiTheme="minorEastAsia" w:hint="eastAsia"/>
          <w:sz w:val="24"/>
          <w:szCs w:val="24"/>
        </w:rPr>
        <w:t>按微课要求</w:t>
      </w:r>
      <w:proofErr w:type="gramEnd"/>
      <w:r w:rsidR="0020575C" w:rsidRPr="00856A30">
        <w:rPr>
          <w:rFonts w:asciiTheme="minorEastAsia" w:hAnsiTheme="minorEastAsia" w:hint="eastAsia"/>
          <w:sz w:val="24"/>
          <w:szCs w:val="24"/>
        </w:rPr>
        <w:t>提供视频</w:t>
      </w:r>
      <w:r w:rsidRPr="00856A30">
        <w:rPr>
          <w:rFonts w:asciiTheme="minorEastAsia" w:hAnsiTheme="minorEastAsia" w:hint="eastAsia"/>
          <w:sz w:val="24"/>
          <w:szCs w:val="24"/>
        </w:rPr>
        <w:t>，展示建设成果。</w:t>
      </w:r>
    </w:p>
    <w:p w:rsidR="00340E90" w:rsidRDefault="00340E90" w:rsidP="0075095E">
      <w:pPr>
        <w:spacing w:line="343" w:lineRule="auto"/>
        <w:rPr>
          <w:rFonts w:ascii="黑体" w:eastAsia="黑体" w:hAnsi="黑体"/>
          <w:b/>
          <w:sz w:val="28"/>
          <w:szCs w:val="28"/>
        </w:rPr>
      </w:pPr>
    </w:p>
    <w:p w:rsidR="00457D0A" w:rsidRPr="0075095E" w:rsidRDefault="00457D0A" w:rsidP="0075095E">
      <w:pPr>
        <w:spacing w:line="343" w:lineRule="auto"/>
        <w:rPr>
          <w:rFonts w:ascii="黑体" w:eastAsia="黑体" w:hAnsi="黑体"/>
          <w:b/>
          <w:sz w:val="28"/>
          <w:szCs w:val="28"/>
        </w:rPr>
      </w:pPr>
      <w:r w:rsidRPr="0075095E">
        <w:rPr>
          <w:rFonts w:ascii="黑体" w:eastAsia="黑体" w:hAnsi="黑体" w:hint="eastAsia"/>
          <w:b/>
          <w:sz w:val="28"/>
          <w:szCs w:val="28"/>
        </w:rPr>
        <w:t>（</w:t>
      </w:r>
      <w:r w:rsidR="005C6DFB">
        <w:rPr>
          <w:rFonts w:ascii="黑体" w:eastAsia="黑体" w:hAnsi="黑体" w:hint="eastAsia"/>
          <w:b/>
          <w:sz w:val="28"/>
          <w:szCs w:val="28"/>
        </w:rPr>
        <w:t>五</w:t>
      </w:r>
      <w:r w:rsidRPr="0075095E">
        <w:rPr>
          <w:rFonts w:ascii="黑体" w:eastAsia="黑体" w:hAnsi="黑体" w:hint="eastAsia"/>
          <w:b/>
          <w:sz w:val="28"/>
          <w:szCs w:val="28"/>
        </w:rPr>
        <w:t>）</w:t>
      </w:r>
      <w:r w:rsidR="00736267" w:rsidRPr="00736267">
        <w:rPr>
          <w:rFonts w:ascii="黑体" w:eastAsia="黑体" w:hAnsi="黑体" w:hint="eastAsia"/>
          <w:b/>
          <w:sz w:val="28"/>
          <w:szCs w:val="28"/>
        </w:rPr>
        <w:t>创新创业实践教学改革与研究项目</w:t>
      </w:r>
    </w:p>
    <w:p w:rsidR="00861CFB" w:rsidRPr="002B0F57" w:rsidRDefault="00861CFB" w:rsidP="00861CFB">
      <w:pPr>
        <w:spacing w:line="480" w:lineRule="exact"/>
        <w:rPr>
          <w:rFonts w:ascii="黑体" w:eastAsia="黑体" w:hAnsi="黑体"/>
          <w:b/>
          <w:sz w:val="24"/>
          <w:szCs w:val="24"/>
        </w:rPr>
      </w:pPr>
      <w:r w:rsidRPr="002B0F57">
        <w:rPr>
          <w:rFonts w:ascii="黑体" w:eastAsia="黑体" w:hAnsi="黑体" w:hint="eastAsia"/>
          <w:b/>
          <w:sz w:val="24"/>
          <w:szCs w:val="24"/>
        </w:rPr>
        <w:t>5.1立项范围</w:t>
      </w:r>
    </w:p>
    <w:p w:rsidR="00700128" w:rsidRPr="00A46326" w:rsidRDefault="00700128" w:rsidP="00700128">
      <w:pPr>
        <w:snapToGrid w:val="0"/>
        <w:spacing w:line="312" w:lineRule="auto"/>
        <w:ind w:firstLineChars="236" w:firstLine="566"/>
        <w:rPr>
          <w:rFonts w:asciiTheme="minorEastAsia" w:hAnsiTheme="minorEastAsia" w:cs="宋体"/>
          <w:sz w:val="24"/>
          <w:szCs w:val="24"/>
        </w:rPr>
      </w:pPr>
      <w:r>
        <w:rPr>
          <w:rFonts w:asciiTheme="minorEastAsia" w:hAnsiTheme="minorEastAsia" w:hint="eastAsia"/>
          <w:sz w:val="24"/>
          <w:szCs w:val="24"/>
        </w:rPr>
        <w:t>1</w:t>
      </w:r>
      <w:r w:rsidRPr="00A46326">
        <w:rPr>
          <w:rFonts w:asciiTheme="minorEastAsia" w:hAnsiTheme="minorEastAsia" w:hint="eastAsia"/>
          <w:sz w:val="24"/>
          <w:szCs w:val="24"/>
        </w:rPr>
        <w:t>.</w:t>
      </w:r>
      <w:r w:rsidRPr="00A46326">
        <w:rPr>
          <w:rFonts w:asciiTheme="minorEastAsia" w:hAnsiTheme="minorEastAsia" w:cs="宋体" w:hint="eastAsia"/>
          <w:sz w:val="24"/>
          <w:szCs w:val="24"/>
        </w:rPr>
        <w:t>以创新创业为引导的实践教学内容改革与实践，</w:t>
      </w:r>
      <w:r w:rsidRPr="00A46326">
        <w:rPr>
          <w:rFonts w:asciiTheme="minorEastAsia" w:hAnsiTheme="minorEastAsia"/>
          <w:sz w:val="24"/>
          <w:szCs w:val="24"/>
        </w:rPr>
        <w:t>支持高校建设创新创业教育课程体系、实践训练体系、</w:t>
      </w:r>
      <w:proofErr w:type="gramStart"/>
      <w:r w:rsidRPr="00A46326">
        <w:rPr>
          <w:rFonts w:asciiTheme="minorEastAsia" w:hAnsiTheme="minorEastAsia"/>
          <w:sz w:val="24"/>
          <w:szCs w:val="24"/>
        </w:rPr>
        <w:t>创客空间</w:t>
      </w:r>
      <w:proofErr w:type="gramEnd"/>
      <w:r w:rsidRPr="00A46326">
        <w:rPr>
          <w:rFonts w:asciiTheme="minorEastAsia" w:hAnsiTheme="minorEastAsia"/>
          <w:sz w:val="24"/>
          <w:szCs w:val="24"/>
        </w:rPr>
        <w:t>、项目孵化转化平台等，支持高校创新创业教育改革</w:t>
      </w:r>
      <w:r w:rsidRPr="00A46326">
        <w:rPr>
          <w:rFonts w:asciiTheme="minorEastAsia" w:hAnsiTheme="minorEastAsia" w:hint="eastAsia"/>
          <w:sz w:val="24"/>
          <w:szCs w:val="24"/>
        </w:rPr>
        <w:t>；</w:t>
      </w:r>
      <w:r w:rsidR="00D85DFF" w:rsidRPr="00856A30">
        <w:rPr>
          <w:rFonts w:asciiTheme="minorEastAsia" w:hAnsiTheme="minorEastAsia" w:hint="eastAsia"/>
          <w:sz w:val="24"/>
          <w:szCs w:val="24"/>
        </w:rPr>
        <w:t>师生</w:t>
      </w:r>
      <w:r w:rsidRPr="00856A30">
        <w:rPr>
          <w:rFonts w:asciiTheme="minorEastAsia" w:hAnsiTheme="minorEastAsia"/>
          <w:sz w:val="24"/>
          <w:szCs w:val="24"/>
        </w:rPr>
        <w:t>组建团队申报</w:t>
      </w:r>
      <w:r w:rsidR="00547797">
        <w:rPr>
          <w:rFonts w:asciiTheme="minorEastAsia" w:hAnsiTheme="minorEastAsia" w:hint="eastAsia"/>
          <w:sz w:val="24"/>
          <w:szCs w:val="24"/>
        </w:rPr>
        <w:t>，</w:t>
      </w:r>
      <w:r w:rsidRPr="00856A30">
        <w:rPr>
          <w:rFonts w:asciiTheme="minorEastAsia" w:hAnsiTheme="minorEastAsia"/>
          <w:sz w:val="24"/>
          <w:szCs w:val="24"/>
        </w:rPr>
        <w:t>按照大学生创新创业训练计划的</w:t>
      </w:r>
      <w:r w:rsidRPr="00547797">
        <w:rPr>
          <w:rFonts w:asciiTheme="minorEastAsia" w:hAnsiTheme="minorEastAsia"/>
          <w:sz w:val="24"/>
          <w:szCs w:val="24"/>
        </w:rPr>
        <w:t>要求对项目</w:t>
      </w:r>
      <w:r w:rsidR="00547797" w:rsidRPr="00547797">
        <w:rPr>
          <w:rFonts w:asciiTheme="minorEastAsia" w:hAnsiTheme="minorEastAsia" w:hint="eastAsia"/>
          <w:sz w:val="24"/>
          <w:szCs w:val="24"/>
        </w:rPr>
        <w:t>进行</w:t>
      </w:r>
      <w:r w:rsidR="00D85DFF" w:rsidRPr="00547797">
        <w:rPr>
          <w:rFonts w:asciiTheme="minorEastAsia" w:hAnsiTheme="minorEastAsia"/>
          <w:sz w:val="24"/>
          <w:szCs w:val="24"/>
        </w:rPr>
        <w:t>设计和落实</w:t>
      </w:r>
      <w:r w:rsidR="00547797" w:rsidRPr="00547797">
        <w:rPr>
          <w:rFonts w:asciiTheme="minorEastAsia" w:hAnsiTheme="minorEastAsia" w:hint="eastAsia"/>
          <w:sz w:val="24"/>
          <w:szCs w:val="24"/>
        </w:rPr>
        <w:t>执行</w:t>
      </w:r>
      <w:r w:rsidRPr="00547797">
        <w:rPr>
          <w:rFonts w:asciiTheme="minorEastAsia" w:hAnsiTheme="minorEastAsia"/>
          <w:sz w:val="24"/>
          <w:szCs w:val="24"/>
        </w:rPr>
        <w:t>。</w:t>
      </w:r>
      <w:r w:rsidR="00002E0F" w:rsidRPr="00547797">
        <w:rPr>
          <w:rFonts w:asciiTheme="minorEastAsia" w:hAnsiTheme="minorEastAsia"/>
          <w:sz w:val="24"/>
          <w:szCs w:val="24"/>
        </w:rPr>
        <w:t>优先</w:t>
      </w:r>
      <w:r w:rsidR="00002E0F" w:rsidRPr="00856A30">
        <w:rPr>
          <w:rFonts w:asciiTheme="minorEastAsia" w:hAnsiTheme="minorEastAsia"/>
          <w:sz w:val="24"/>
          <w:szCs w:val="24"/>
        </w:rPr>
        <w:t>支持</w:t>
      </w:r>
      <w:r w:rsidR="009E171C" w:rsidRPr="00856A30">
        <w:rPr>
          <w:rFonts w:asciiTheme="minorEastAsia" w:hAnsiTheme="minorEastAsia" w:hint="eastAsia"/>
          <w:sz w:val="24"/>
          <w:szCs w:val="24"/>
        </w:rPr>
        <w:t>参加互联网+、</w:t>
      </w:r>
      <w:r w:rsidR="00002E0F" w:rsidRPr="00856A30">
        <w:rPr>
          <w:rFonts w:asciiTheme="minorEastAsia" w:hAnsiTheme="minorEastAsia" w:hint="eastAsia"/>
          <w:sz w:val="24"/>
          <w:szCs w:val="24"/>
        </w:rPr>
        <w:t>国创、</w:t>
      </w:r>
      <w:r w:rsidR="009E171C" w:rsidRPr="00856A30">
        <w:rPr>
          <w:rFonts w:asciiTheme="minorEastAsia" w:hAnsiTheme="minorEastAsia" w:hint="eastAsia"/>
          <w:sz w:val="24"/>
          <w:szCs w:val="24"/>
        </w:rPr>
        <w:t>挑战杯等</w:t>
      </w:r>
      <w:r w:rsidR="00002E0F" w:rsidRPr="00856A30">
        <w:rPr>
          <w:rFonts w:asciiTheme="minorEastAsia" w:hAnsiTheme="minorEastAsia" w:hint="eastAsia"/>
          <w:sz w:val="24"/>
          <w:szCs w:val="24"/>
        </w:rPr>
        <w:t>创新创业</w:t>
      </w:r>
      <w:r w:rsidR="009E171C" w:rsidRPr="00856A30">
        <w:rPr>
          <w:rFonts w:asciiTheme="minorEastAsia" w:hAnsiTheme="minorEastAsia" w:hint="eastAsia"/>
          <w:sz w:val="24"/>
          <w:szCs w:val="24"/>
        </w:rPr>
        <w:t>竞赛</w:t>
      </w:r>
      <w:r w:rsidR="00002E0F" w:rsidRPr="00856A30">
        <w:rPr>
          <w:rFonts w:asciiTheme="minorEastAsia" w:hAnsiTheme="minorEastAsia" w:hint="eastAsia"/>
          <w:sz w:val="24"/>
          <w:szCs w:val="24"/>
        </w:rPr>
        <w:t>团队。</w:t>
      </w:r>
    </w:p>
    <w:p w:rsidR="00861CFB" w:rsidRPr="00861CFB" w:rsidRDefault="00861CFB" w:rsidP="00A46326">
      <w:pPr>
        <w:widowControl/>
        <w:snapToGrid w:val="0"/>
        <w:spacing w:line="312" w:lineRule="auto"/>
        <w:ind w:firstLineChars="236" w:firstLine="566"/>
        <w:jc w:val="left"/>
        <w:rPr>
          <w:rFonts w:asciiTheme="minorEastAsia" w:hAnsiTheme="minorEastAsia"/>
          <w:sz w:val="24"/>
          <w:szCs w:val="24"/>
        </w:rPr>
      </w:pPr>
      <w:r w:rsidRPr="00861CFB">
        <w:rPr>
          <w:rFonts w:asciiTheme="minorEastAsia" w:hAnsiTheme="minorEastAsia" w:cs="宋体" w:hint="eastAsia"/>
          <w:kern w:val="0"/>
          <w:sz w:val="24"/>
          <w:szCs w:val="24"/>
        </w:rPr>
        <w:t>2．</w:t>
      </w:r>
      <w:r w:rsidRPr="00861CFB">
        <w:rPr>
          <w:rFonts w:asciiTheme="minorEastAsia" w:hAnsiTheme="minorEastAsia" w:hint="eastAsia"/>
          <w:sz w:val="24"/>
          <w:szCs w:val="24"/>
        </w:rPr>
        <w:t>协同育人（科教、校企、校地）机制研究及产学研用合作培养人才研究与实践</w:t>
      </w:r>
      <w:r w:rsidR="00A46326">
        <w:rPr>
          <w:rFonts w:asciiTheme="minorEastAsia" w:hAnsiTheme="minorEastAsia" w:hint="eastAsia"/>
          <w:sz w:val="24"/>
          <w:szCs w:val="24"/>
        </w:rPr>
        <w:t>。</w:t>
      </w:r>
    </w:p>
    <w:p w:rsidR="00134F31" w:rsidRPr="00A46326" w:rsidRDefault="00861CFB" w:rsidP="00A46326">
      <w:pPr>
        <w:snapToGrid w:val="0"/>
        <w:spacing w:line="312" w:lineRule="auto"/>
        <w:ind w:firstLineChars="236" w:firstLine="566"/>
        <w:rPr>
          <w:rFonts w:asciiTheme="minorEastAsia" w:hAnsiTheme="minorEastAsia"/>
          <w:sz w:val="24"/>
          <w:szCs w:val="24"/>
        </w:rPr>
      </w:pPr>
      <w:r>
        <w:rPr>
          <w:rFonts w:asciiTheme="minorEastAsia" w:hAnsiTheme="minorEastAsia" w:hint="eastAsia"/>
          <w:sz w:val="24"/>
          <w:szCs w:val="24"/>
        </w:rPr>
        <w:t>3</w:t>
      </w:r>
      <w:r w:rsidR="00134F31" w:rsidRPr="00861CFB">
        <w:rPr>
          <w:rFonts w:asciiTheme="minorEastAsia" w:hAnsiTheme="minorEastAsia" w:hint="eastAsia"/>
          <w:sz w:val="24"/>
          <w:szCs w:val="24"/>
        </w:rPr>
        <w:t>．相关</w:t>
      </w:r>
      <w:r>
        <w:rPr>
          <w:rFonts w:asciiTheme="minorEastAsia" w:hAnsiTheme="minorEastAsia" w:hint="eastAsia"/>
          <w:sz w:val="24"/>
          <w:szCs w:val="24"/>
        </w:rPr>
        <w:t>工程教育</w:t>
      </w:r>
      <w:r w:rsidR="00134F31" w:rsidRPr="00861CFB">
        <w:rPr>
          <w:rFonts w:asciiTheme="minorEastAsia" w:hAnsiTheme="minorEastAsia" w:hint="eastAsia"/>
          <w:sz w:val="24"/>
          <w:szCs w:val="24"/>
        </w:rPr>
        <w:t>认证或专业评估的研究与实践</w:t>
      </w:r>
      <w:r>
        <w:rPr>
          <w:rFonts w:asciiTheme="minorEastAsia" w:hAnsiTheme="minorEastAsia" w:hint="eastAsia"/>
          <w:sz w:val="24"/>
          <w:szCs w:val="24"/>
        </w:rPr>
        <w:t>，工程教育</w:t>
      </w:r>
      <w:r w:rsidRPr="00861CFB">
        <w:rPr>
          <w:rFonts w:asciiTheme="minorEastAsia" w:hAnsiTheme="minorEastAsia" w:hint="eastAsia"/>
          <w:sz w:val="24"/>
          <w:szCs w:val="24"/>
        </w:rPr>
        <w:t>认证</w:t>
      </w:r>
      <w:r w:rsidR="00134F31" w:rsidRPr="00861CFB">
        <w:rPr>
          <w:rFonts w:asciiTheme="minorEastAsia" w:hAnsiTheme="minorEastAsia" w:hint="eastAsia"/>
          <w:sz w:val="24"/>
          <w:szCs w:val="24"/>
        </w:rPr>
        <w:t>背景下的</w:t>
      </w:r>
      <w:r>
        <w:rPr>
          <w:rFonts w:asciiTheme="minorEastAsia" w:hAnsiTheme="minorEastAsia" w:hint="eastAsia"/>
          <w:sz w:val="24"/>
          <w:szCs w:val="24"/>
        </w:rPr>
        <w:t>教学</w:t>
      </w:r>
      <w:r w:rsidR="00134F31" w:rsidRPr="00861CFB">
        <w:rPr>
          <w:rFonts w:asciiTheme="minorEastAsia" w:hAnsiTheme="minorEastAsia" w:hint="eastAsia"/>
          <w:sz w:val="24"/>
          <w:szCs w:val="24"/>
        </w:rPr>
        <w:t>改革与实践</w:t>
      </w:r>
      <w:r w:rsidR="00A46326" w:rsidRPr="00A46326">
        <w:rPr>
          <w:rFonts w:asciiTheme="minorEastAsia" w:hAnsiTheme="minorEastAsia" w:hint="eastAsia"/>
          <w:sz w:val="24"/>
          <w:szCs w:val="24"/>
        </w:rPr>
        <w:t>。工科教育实习、工程训练和实验教学等环节的改革研究与实践。</w:t>
      </w:r>
    </w:p>
    <w:p w:rsidR="00E860E1" w:rsidRPr="00861CFB" w:rsidRDefault="00E860E1" w:rsidP="00E860E1">
      <w:pPr>
        <w:spacing w:line="343" w:lineRule="auto"/>
        <w:ind w:firstLine="420"/>
        <w:rPr>
          <w:rFonts w:asciiTheme="minorEastAsia" w:hAnsiTheme="minorEastAsia"/>
          <w:sz w:val="24"/>
          <w:szCs w:val="24"/>
        </w:rPr>
      </w:pPr>
    </w:p>
    <w:p w:rsidR="00861CFB" w:rsidRPr="00985B86" w:rsidRDefault="00861CFB" w:rsidP="00861CFB">
      <w:pPr>
        <w:spacing w:line="480" w:lineRule="exact"/>
        <w:rPr>
          <w:rFonts w:ascii="黑体" w:eastAsia="黑体" w:hAnsi="黑体"/>
          <w:b/>
          <w:sz w:val="24"/>
          <w:szCs w:val="24"/>
        </w:rPr>
      </w:pPr>
      <w:r>
        <w:rPr>
          <w:rFonts w:ascii="黑体" w:eastAsia="黑体" w:hAnsi="黑体" w:hint="eastAsia"/>
          <w:b/>
          <w:sz w:val="24"/>
          <w:szCs w:val="24"/>
        </w:rPr>
        <w:t>5.2</w:t>
      </w:r>
      <w:r w:rsidRPr="00985B86">
        <w:rPr>
          <w:rFonts w:ascii="黑体" w:eastAsia="黑体" w:hAnsi="黑体" w:hint="eastAsia"/>
          <w:b/>
          <w:sz w:val="24"/>
          <w:szCs w:val="24"/>
        </w:rPr>
        <w:t xml:space="preserve"> 预期成果：</w:t>
      </w:r>
    </w:p>
    <w:p w:rsidR="00861CFB" w:rsidRPr="00095690" w:rsidRDefault="00861CFB" w:rsidP="00861CFB">
      <w:pPr>
        <w:spacing w:line="343" w:lineRule="auto"/>
        <w:ind w:left="283" w:hangingChars="118" w:hanging="283"/>
        <w:rPr>
          <w:rFonts w:asciiTheme="minorEastAsia" w:hAnsiTheme="minorEastAsia"/>
          <w:sz w:val="24"/>
          <w:szCs w:val="24"/>
        </w:rPr>
      </w:pPr>
      <w:r w:rsidRPr="00095690">
        <w:rPr>
          <w:rFonts w:asciiTheme="minorEastAsia" w:hAnsiTheme="minorEastAsia" w:hint="eastAsia"/>
          <w:sz w:val="24"/>
          <w:szCs w:val="24"/>
        </w:rPr>
        <w:t>1）</w:t>
      </w:r>
      <w:r w:rsidR="00A46326" w:rsidRPr="00095690">
        <w:rPr>
          <w:rFonts w:asciiTheme="minorEastAsia" w:hAnsiTheme="minorEastAsia" w:hint="eastAsia"/>
          <w:sz w:val="24"/>
          <w:szCs w:val="24"/>
        </w:rPr>
        <w:t>针对明确提出需解决的教学问题，</w:t>
      </w:r>
      <w:r w:rsidRPr="00095690">
        <w:rPr>
          <w:rFonts w:asciiTheme="minorEastAsia" w:hAnsiTheme="minorEastAsia" w:hint="eastAsia"/>
          <w:sz w:val="24"/>
          <w:szCs w:val="24"/>
        </w:rPr>
        <w:t>有明确的研究成果形式，</w:t>
      </w:r>
      <w:r w:rsidR="00A46326" w:rsidRPr="00095690">
        <w:rPr>
          <w:rFonts w:asciiTheme="minorEastAsia" w:hAnsiTheme="minorEastAsia" w:hint="eastAsia"/>
          <w:sz w:val="24"/>
          <w:szCs w:val="24"/>
        </w:rPr>
        <w:t>有成效目标</w:t>
      </w:r>
      <w:r w:rsidRPr="00095690">
        <w:rPr>
          <w:rFonts w:asciiTheme="minorEastAsia" w:hAnsiTheme="minorEastAsia" w:hint="eastAsia"/>
          <w:sz w:val="24"/>
          <w:szCs w:val="24"/>
        </w:rPr>
        <w:t>。</w:t>
      </w:r>
    </w:p>
    <w:p w:rsidR="009E171C" w:rsidRDefault="00700128" w:rsidP="00861CFB">
      <w:pPr>
        <w:spacing w:line="343" w:lineRule="auto"/>
        <w:ind w:left="283" w:hangingChars="118" w:hanging="283"/>
        <w:rPr>
          <w:rFonts w:asciiTheme="minorEastAsia" w:hAnsiTheme="minorEastAsia"/>
          <w:sz w:val="24"/>
          <w:szCs w:val="24"/>
        </w:rPr>
      </w:pPr>
      <w:r w:rsidRPr="00B231A3">
        <w:rPr>
          <w:rFonts w:asciiTheme="minorEastAsia" w:hAnsiTheme="minorEastAsia" w:hint="eastAsia"/>
          <w:sz w:val="24"/>
          <w:szCs w:val="24"/>
        </w:rPr>
        <w:t>2）</w:t>
      </w:r>
      <w:r w:rsidR="00856A30" w:rsidRPr="00B231A3">
        <w:rPr>
          <w:rFonts w:asciiTheme="minorEastAsia" w:hAnsiTheme="minorEastAsia" w:hint="eastAsia"/>
          <w:sz w:val="24"/>
          <w:szCs w:val="24"/>
        </w:rPr>
        <w:t>申报</w:t>
      </w:r>
      <w:r w:rsidR="0020575C" w:rsidRPr="00B231A3">
        <w:rPr>
          <w:rFonts w:asciiTheme="minorEastAsia" w:hAnsiTheme="minorEastAsia" w:hint="eastAsia"/>
          <w:sz w:val="24"/>
          <w:szCs w:val="24"/>
        </w:rPr>
        <w:t>创新创业项目应至少有1位</w:t>
      </w:r>
      <w:r w:rsidR="0037696C" w:rsidRPr="00B231A3">
        <w:rPr>
          <w:rFonts w:asciiTheme="minorEastAsia" w:hAnsiTheme="minorEastAsia" w:hint="eastAsia"/>
          <w:sz w:val="24"/>
          <w:szCs w:val="24"/>
        </w:rPr>
        <w:t>学生参与</w:t>
      </w:r>
      <w:r w:rsidR="009E171C" w:rsidRPr="00B231A3">
        <w:rPr>
          <w:rFonts w:asciiTheme="minorEastAsia" w:hAnsiTheme="minorEastAsia" w:hint="eastAsia"/>
          <w:sz w:val="24"/>
          <w:szCs w:val="24"/>
        </w:rPr>
        <w:t>。</w:t>
      </w:r>
    </w:p>
    <w:p w:rsidR="00861CFB" w:rsidRPr="00985B86" w:rsidRDefault="00700128" w:rsidP="00861CFB">
      <w:pPr>
        <w:spacing w:line="343" w:lineRule="auto"/>
        <w:ind w:left="283" w:hangingChars="118" w:hanging="283"/>
        <w:rPr>
          <w:rFonts w:asciiTheme="minorEastAsia" w:hAnsiTheme="minorEastAsia"/>
          <w:sz w:val="24"/>
          <w:szCs w:val="24"/>
        </w:rPr>
      </w:pPr>
      <w:r>
        <w:rPr>
          <w:rFonts w:asciiTheme="minorEastAsia" w:hAnsiTheme="minorEastAsia" w:hint="eastAsia"/>
          <w:sz w:val="24"/>
          <w:szCs w:val="24"/>
        </w:rPr>
        <w:t>3</w:t>
      </w:r>
      <w:r w:rsidR="00861CFB" w:rsidRPr="00985B86">
        <w:rPr>
          <w:rFonts w:asciiTheme="minorEastAsia" w:hAnsiTheme="minorEastAsia" w:hint="eastAsia"/>
          <w:sz w:val="24"/>
          <w:szCs w:val="24"/>
        </w:rPr>
        <w:t>）</w:t>
      </w:r>
      <w:r w:rsidR="00856A30">
        <w:rPr>
          <w:rFonts w:asciiTheme="minorEastAsia" w:hAnsiTheme="minorEastAsia" w:hint="eastAsia"/>
          <w:sz w:val="24"/>
          <w:szCs w:val="24"/>
        </w:rPr>
        <w:t>发表</w:t>
      </w:r>
      <w:r w:rsidR="00861CFB" w:rsidRPr="00985B86">
        <w:rPr>
          <w:rFonts w:asciiTheme="minorEastAsia" w:hAnsiTheme="minorEastAsia" w:hint="eastAsia"/>
          <w:sz w:val="24"/>
          <w:szCs w:val="24"/>
        </w:rPr>
        <w:t>二级以上刊物教改论文</w:t>
      </w:r>
      <w:r w:rsidR="00861CFB">
        <w:rPr>
          <w:rFonts w:asciiTheme="minorEastAsia" w:hAnsiTheme="minorEastAsia" w:hint="eastAsia"/>
          <w:sz w:val="24"/>
          <w:szCs w:val="24"/>
        </w:rPr>
        <w:t>1</w:t>
      </w:r>
      <w:r w:rsidR="00861CFB" w:rsidRPr="00985B86">
        <w:rPr>
          <w:rFonts w:asciiTheme="minorEastAsia" w:hAnsiTheme="minorEastAsia" w:hint="eastAsia"/>
          <w:sz w:val="24"/>
          <w:szCs w:val="24"/>
        </w:rPr>
        <w:t>篇</w:t>
      </w:r>
      <w:r w:rsidR="00861CFB">
        <w:rPr>
          <w:rFonts w:asciiTheme="minorEastAsia" w:hAnsiTheme="minorEastAsia" w:hint="eastAsia"/>
          <w:sz w:val="24"/>
          <w:szCs w:val="24"/>
        </w:rPr>
        <w:t>，或其他刊物</w:t>
      </w:r>
      <w:r w:rsidR="00861CFB" w:rsidRPr="00985B86">
        <w:rPr>
          <w:rFonts w:asciiTheme="minorEastAsia" w:hAnsiTheme="minorEastAsia" w:hint="eastAsia"/>
          <w:sz w:val="24"/>
          <w:szCs w:val="24"/>
        </w:rPr>
        <w:t>教改论文</w:t>
      </w:r>
      <w:r w:rsidR="00861CFB">
        <w:rPr>
          <w:rFonts w:asciiTheme="minorEastAsia" w:hAnsiTheme="minorEastAsia" w:hint="eastAsia"/>
          <w:sz w:val="24"/>
          <w:szCs w:val="24"/>
        </w:rPr>
        <w:t>2</w:t>
      </w:r>
      <w:r w:rsidR="00861CFB" w:rsidRPr="00985B86">
        <w:rPr>
          <w:rFonts w:asciiTheme="minorEastAsia" w:hAnsiTheme="minorEastAsia" w:hint="eastAsia"/>
          <w:sz w:val="24"/>
          <w:szCs w:val="24"/>
        </w:rPr>
        <w:t>篇。</w:t>
      </w:r>
    </w:p>
    <w:p w:rsidR="00457D0A" w:rsidRDefault="00457D0A" w:rsidP="006E7CB3">
      <w:pPr>
        <w:spacing w:line="343" w:lineRule="auto"/>
        <w:ind w:firstLine="420"/>
        <w:rPr>
          <w:rFonts w:asciiTheme="minorEastAsia" w:hAnsiTheme="minorEastAsia"/>
          <w:sz w:val="28"/>
          <w:szCs w:val="28"/>
        </w:rPr>
      </w:pPr>
    </w:p>
    <w:p w:rsidR="006B281C" w:rsidRPr="005C6DFB" w:rsidRDefault="00B51254" w:rsidP="005C6DFB">
      <w:pPr>
        <w:spacing w:line="343" w:lineRule="auto"/>
        <w:rPr>
          <w:rFonts w:ascii="黑体" w:eastAsia="黑体" w:hAnsi="黑体"/>
          <w:b/>
          <w:sz w:val="28"/>
          <w:szCs w:val="28"/>
        </w:rPr>
      </w:pPr>
      <w:r w:rsidRPr="005C6DFB">
        <w:rPr>
          <w:rFonts w:ascii="黑体" w:eastAsia="黑体" w:hAnsi="黑体" w:hint="eastAsia"/>
          <w:b/>
          <w:sz w:val="28"/>
          <w:szCs w:val="28"/>
        </w:rPr>
        <w:t>（六）学科竞赛培训模式创新与改革项目</w:t>
      </w:r>
    </w:p>
    <w:p w:rsidR="009725BC" w:rsidRPr="00985B86" w:rsidRDefault="009725BC" w:rsidP="009725BC">
      <w:pPr>
        <w:spacing w:line="480" w:lineRule="exact"/>
        <w:rPr>
          <w:rFonts w:ascii="黑体" w:eastAsia="黑体" w:hAnsi="黑体"/>
          <w:b/>
          <w:sz w:val="24"/>
          <w:szCs w:val="24"/>
        </w:rPr>
      </w:pPr>
      <w:r>
        <w:rPr>
          <w:rFonts w:ascii="黑体" w:eastAsia="黑体" w:hAnsi="黑体" w:hint="eastAsia"/>
          <w:b/>
          <w:sz w:val="24"/>
          <w:szCs w:val="24"/>
        </w:rPr>
        <w:t>4.1</w:t>
      </w:r>
      <w:r w:rsidRPr="00985B86">
        <w:rPr>
          <w:rFonts w:ascii="黑体" w:eastAsia="黑体" w:hAnsi="黑体" w:hint="eastAsia"/>
          <w:b/>
          <w:sz w:val="24"/>
          <w:szCs w:val="24"/>
        </w:rPr>
        <w:t xml:space="preserve"> </w:t>
      </w:r>
      <w:r w:rsidR="00B47743">
        <w:rPr>
          <w:rFonts w:ascii="黑体" w:eastAsia="黑体" w:hAnsi="黑体" w:hint="eastAsia"/>
          <w:b/>
          <w:sz w:val="24"/>
          <w:szCs w:val="24"/>
        </w:rPr>
        <w:t>项目要求</w:t>
      </w:r>
    </w:p>
    <w:p w:rsidR="00952132" w:rsidRDefault="009725BC" w:rsidP="00952132">
      <w:pPr>
        <w:spacing w:line="343" w:lineRule="auto"/>
        <w:ind w:firstLine="420"/>
        <w:rPr>
          <w:rFonts w:asciiTheme="minorEastAsia" w:hAnsiTheme="minorEastAsia"/>
          <w:sz w:val="24"/>
          <w:szCs w:val="24"/>
        </w:rPr>
      </w:pPr>
      <w:r w:rsidRPr="009725BC">
        <w:rPr>
          <w:rFonts w:asciiTheme="minorEastAsia" w:hAnsiTheme="minorEastAsia" w:hint="eastAsia"/>
          <w:sz w:val="24"/>
          <w:szCs w:val="24"/>
        </w:rPr>
        <w:t>对学生竞赛培训的新内容、新方法的研究，建立竞赛学生培养新模式。</w:t>
      </w:r>
      <w:r w:rsidRPr="00985B86">
        <w:rPr>
          <w:rFonts w:asciiTheme="minorEastAsia" w:hAnsiTheme="minorEastAsia" w:hint="eastAsia"/>
          <w:sz w:val="24"/>
          <w:szCs w:val="24"/>
        </w:rPr>
        <w:t>针对</w:t>
      </w:r>
      <w:r>
        <w:rPr>
          <w:rFonts w:asciiTheme="minorEastAsia" w:hAnsiTheme="minorEastAsia" w:hint="eastAsia"/>
          <w:sz w:val="24"/>
          <w:szCs w:val="24"/>
        </w:rPr>
        <w:t>一项学生学科竞赛，</w:t>
      </w:r>
      <w:r w:rsidRPr="009725BC">
        <w:rPr>
          <w:rFonts w:asciiTheme="minorEastAsia" w:hAnsiTheme="minorEastAsia" w:hint="eastAsia"/>
          <w:sz w:val="24"/>
          <w:szCs w:val="24"/>
        </w:rPr>
        <w:t>加强</w:t>
      </w:r>
      <w:r w:rsidR="00952132">
        <w:rPr>
          <w:rFonts w:asciiTheme="minorEastAsia" w:hAnsiTheme="minorEastAsia" w:hint="eastAsia"/>
          <w:sz w:val="24"/>
          <w:szCs w:val="24"/>
        </w:rPr>
        <w:t>竞赛培训组织结构，培训体系</w:t>
      </w:r>
      <w:r w:rsidR="00952132" w:rsidRPr="009725BC">
        <w:rPr>
          <w:rFonts w:asciiTheme="minorEastAsia" w:hAnsiTheme="minorEastAsia" w:hint="eastAsia"/>
          <w:sz w:val="24"/>
          <w:szCs w:val="24"/>
        </w:rPr>
        <w:t>新模式</w:t>
      </w:r>
      <w:r w:rsidR="00952132">
        <w:rPr>
          <w:rFonts w:asciiTheme="minorEastAsia" w:hAnsiTheme="minorEastAsia" w:hint="eastAsia"/>
          <w:sz w:val="24"/>
          <w:szCs w:val="24"/>
        </w:rPr>
        <w:t>，充实和新增培训内容，</w:t>
      </w:r>
      <w:r w:rsidR="00861CFB" w:rsidRPr="00861CFB">
        <w:rPr>
          <w:rFonts w:asciiTheme="minorEastAsia" w:hAnsiTheme="minorEastAsia" w:hint="eastAsia"/>
          <w:sz w:val="24"/>
          <w:szCs w:val="24"/>
        </w:rPr>
        <w:t>提升学科竞赛成绩</w:t>
      </w:r>
      <w:r w:rsidR="00861CFB">
        <w:rPr>
          <w:rFonts w:asciiTheme="minorEastAsia" w:hAnsiTheme="minorEastAsia" w:hint="eastAsia"/>
          <w:sz w:val="24"/>
          <w:szCs w:val="24"/>
        </w:rPr>
        <w:t>，</w:t>
      </w:r>
      <w:r w:rsidR="00861CFB" w:rsidRPr="00861CFB">
        <w:rPr>
          <w:rFonts w:asciiTheme="minorEastAsia" w:hAnsiTheme="minorEastAsia" w:hint="eastAsia"/>
          <w:sz w:val="24"/>
          <w:szCs w:val="24"/>
        </w:rPr>
        <w:t>促进大学生实践创新能力培养的举措</w:t>
      </w:r>
      <w:r w:rsidR="00861CFB">
        <w:rPr>
          <w:rFonts w:asciiTheme="minorEastAsia" w:hAnsiTheme="minorEastAsia" w:hint="eastAsia"/>
          <w:sz w:val="24"/>
          <w:szCs w:val="24"/>
        </w:rPr>
        <w:t>，</w:t>
      </w:r>
      <w:r w:rsidR="00861CFB" w:rsidRPr="00861CFB">
        <w:rPr>
          <w:rFonts w:asciiTheme="minorEastAsia" w:hAnsiTheme="minorEastAsia" w:hint="eastAsia"/>
          <w:sz w:val="24"/>
          <w:szCs w:val="24"/>
        </w:rPr>
        <w:t>保障机制研究与实践</w:t>
      </w:r>
      <w:r w:rsidR="00952132">
        <w:rPr>
          <w:rFonts w:asciiTheme="minorEastAsia" w:hAnsiTheme="minorEastAsia" w:hint="eastAsia"/>
          <w:sz w:val="24"/>
          <w:szCs w:val="24"/>
        </w:rPr>
        <w:t>规范制度建设，</w:t>
      </w:r>
      <w:r w:rsidR="00952132" w:rsidRPr="009725BC">
        <w:rPr>
          <w:rFonts w:asciiTheme="minorEastAsia" w:hAnsiTheme="minorEastAsia" w:hint="eastAsia"/>
          <w:sz w:val="24"/>
          <w:szCs w:val="24"/>
        </w:rPr>
        <w:t>安全监管</w:t>
      </w:r>
      <w:r w:rsidR="00952132">
        <w:rPr>
          <w:rFonts w:asciiTheme="minorEastAsia" w:hAnsiTheme="minorEastAsia" w:hint="eastAsia"/>
          <w:sz w:val="24"/>
          <w:szCs w:val="24"/>
        </w:rPr>
        <w:t>等</w:t>
      </w:r>
      <w:r w:rsidR="00952132" w:rsidRPr="009725BC">
        <w:rPr>
          <w:rFonts w:asciiTheme="minorEastAsia" w:hAnsiTheme="minorEastAsia" w:hint="eastAsia"/>
          <w:sz w:val="24"/>
          <w:szCs w:val="24"/>
        </w:rPr>
        <w:t>。</w:t>
      </w:r>
    </w:p>
    <w:p w:rsidR="009725BC" w:rsidRPr="00985B86" w:rsidRDefault="009725BC" w:rsidP="009725BC">
      <w:pPr>
        <w:spacing w:line="343" w:lineRule="auto"/>
        <w:rPr>
          <w:rFonts w:asciiTheme="minorEastAsia" w:hAnsiTheme="minorEastAsia"/>
          <w:sz w:val="24"/>
          <w:szCs w:val="24"/>
        </w:rPr>
      </w:pPr>
    </w:p>
    <w:p w:rsidR="009725BC" w:rsidRPr="00095690" w:rsidRDefault="009725BC" w:rsidP="009725BC">
      <w:pPr>
        <w:spacing w:line="480" w:lineRule="exact"/>
        <w:rPr>
          <w:rFonts w:ascii="黑体" w:eastAsia="黑体" w:hAnsi="黑体"/>
          <w:b/>
          <w:sz w:val="24"/>
          <w:szCs w:val="24"/>
        </w:rPr>
      </w:pPr>
      <w:r w:rsidRPr="00095690">
        <w:rPr>
          <w:rFonts w:ascii="黑体" w:eastAsia="黑体" w:hAnsi="黑体" w:hint="eastAsia"/>
          <w:b/>
          <w:sz w:val="24"/>
          <w:szCs w:val="24"/>
        </w:rPr>
        <w:t>4.2 预期成果：</w:t>
      </w:r>
    </w:p>
    <w:p w:rsidR="00207CA5" w:rsidRPr="00095690" w:rsidRDefault="009725BC" w:rsidP="009725BC">
      <w:pPr>
        <w:spacing w:line="343" w:lineRule="auto"/>
        <w:ind w:left="283" w:hangingChars="118" w:hanging="283"/>
        <w:rPr>
          <w:rFonts w:asciiTheme="minorEastAsia" w:hAnsiTheme="minorEastAsia"/>
          <w:sz w:val="24"/>
          <w:szCs w:val="24"/>
        </w:rPr>
      </w:pPr>
      <w:r w:rsidRPr="00095690">
        <w:rPr>
          <w:rFonts w:asciiTheme="minorEastAsia" w:hAnsiTheme="minorEastAsia" w:hint="eastAsia"/>
          <w:sz w:val="24"/>
          <w:szCs w:val="24"/>
        </w:rPr>
        <w:t>1）针对</w:t>
      </w:r>
      <w:r w:rsidR="00952132" w:rsidRPr="00095690">
        <w:rPr>
          <w:rFonts w:asciiTheme="minorEastAsia" w:hAnsiTheme="minorEastAsia" w:hint="eastAsia"/>
          <w:sz w:val="24"/>
          <w:szCs w:val="24"/>
        </w:rPr>
        <w:t>一项学生学科竞赛</w:t>
      </w:r>
      <w:r w:rsidRPr="00095690">
        <w:rPr>
          <w:rFonts w:asciiTheme="minorEastAsia" w:hAnsiTheme="minorEastAsia" w:hint="eastAsia"/>
          <w:sz w:val="24"/>
          <w:szCs w:val="24"/>
        </w:rPr>
        <w:t>，必须有明确的研究成果形式，并且在实践</w:t>
      </w:r>
      <w:r w:rsidR="00952132" w:rsidRPr="00095690">
        <w:rPr>
          <w:rFonts w:asciiTheme="minorEastAsia" w:hAnsiTheme="minorEastAsia" w:hint="eastAsia"/>
          <w:sz w:val="24"/>
          <w:szCs w:val="24"/>
        </w:rPr>
        <w:t>竞赛教学</w:t>
      </w:r>
      <w:r w:rsidRPr="00095690">
        <w:rPr>
          <w:rFonts w:asciiTheme="minorEastAsia" w:hAnsiTheme="minorEastAsia" w:hint="eastAsia"/>
          <w:sz w:val="24"/>
          <w:szCs w:val="24"/>
        </w:rPr>
        <w:t>中投入初步地试行和推广。</w:t>
      </w:r>
    </w:p>
    <w:p w:rsidR="009725BC" w:rsidRDefault="009725BC" w:rsidP="009725BC">
      <w:pPr>
        <w:spacing w:line="343" w:lineRule="auto"/>
        <w:ind w:left="283" w:hangingChars="118" w:hanging="283"/>
        <w:rPr>
          <w:rFonts w:asciiTheme="minorEastAsia" w:hAnsiTheme="minorEastAsia"/>
          <w:sz w:val="24"/>
          <w:szCs w:val="24"/>
        </w:rPr>
      </w:pPr>
      <w:r w:rsidRPr="00095690">
        <w:rPr>
          <w:rFonts w:asciiTheme="minorEastAsia" w:hAnsiTheme="minorEastAsia" w:hint="eastAsia"/>
          <w:sz w:val="24"/>
          <w:szCs w:val="24"/>
        </w:rPr>
        <w:t>2）二级以上刊物教改论文1篇，或其他刊物教改论文2篇。</w:t>
      </w:r>
    </w:p>
    <w:p w:rsidR="00D401FA" w:rsidRDefault="00D401FA" w:rsidP="009725BC">
      <w:pPr>
        <w:spacing w:line="343" w:lineRule="auto"/>
        <w:ind w:left="283" w:hangingChars="118" w:hanging="283"/>
        <w:rPr>
          <w:rFonts w:asciiTheme="minorEastAsia" w:hAnsiTheme="minorEastAsia"/>
          <w:sz w:val="24"/>
          <w:szCs w:val="24"/>
        </w:rPr>
      </w:pPr>
    </w:p>
    <w:p w:rsidR="00D401FA" w:rsidRDefault="00D401FA" w:rsidP="00D401FA">
      <w:pPr>
        <w:spacing w:line="360" w:lineRule="auto"/>
        <w:ind w:firstLineChars="200" w:firstLine="480"/>
        <w:rPr>
          <w:sz w:val="24"/>
          <w:szCs w:val="24"/>
        </w:rPr>
      </w:pPr>
    </w:p>
    <w:p w:rsidR="00D401FA" w:rsidRPr="00217BC0" w:rsidRDefault="00D401FA" w:rsidP="00D401FA">
      <w:pPr>
        <w:spacing w:line="343" w:lineRule="auto"/>
        <w:rPr>
          <w:rFonts w:ascii="黑体" w:eastAsia="黑体" w:hAnsi="黑体"/>
          <w:b/>
          <w:sz w:val="28"/>
          <w:szCs w:val="28"/>
        </w:rPr>
      </w:pPr>
      <w:r w:rsidRPr="00217BC0">
        <w:rPr>
          <w:rFonts w:ascii="黑体" w:eastAsia="黑体" w:hAnsi="黑体" w:hint="eastAsia"/>
          <w:b/>
          <w:sz w:val="28"/>
          <w:szCs w:val="28"/>
        </w:rPr>
        <w:t>（七）省级及以上教学平台自主立项校级实践教学项目</w:t>
      </w:r>
    </w:p>
    <w:p w:rsidR="00D401FA" w:rsidRPr="00217BC0" w:rsidRDefault="00D401FA" w:rsidP="00D401FA">
      <w:pPr>
        <w:spacing w:line="360" w:lineRule="auto"/>
        <w:ind w:firstLineChars="200" w:firstLine="482"/>
        <w:rPr>
          <w:rFonts w:ascii="黑体" w:eastAsia="黑体" w:hAnsi="黑体"/>
          <w:b/>
          <w:sz w:val="24"/>
          <w:szCs w:val="24"/>
        </w:rPr>
      </w:pPr>
      <w:r w:rsidRPr="00217BC0">
        <w:rPr>
          <w:rFonts w:ascii="黑体" w:eastAsia="黑体" w:hAnsi="黑体" w:hint="eastAsia"/>
          <w:b/>
          <w:sz w:val="24"/>
          <w:szCs w:val="24"/>
        </w:rPr>
        <w:t>7.1项目申报范围</w:t>
      </w:r>
    </w:p>
    <w:p w:rsidR="00D401FA" w:rsidRPr="00217BC0" w:rsidRDefault="00D401FA" w:rsidP="00D401FA">
      <w:pPr>
        <w:spacing w:line="360" w:lineRule="auto"/>
        <w:ind w:firstLineChars="200" w:firstLine="480"/>
        <w:rPr>
          <w:sz w:val="24"/>
          <w:szCs w:val="24"/>
        </w:rPr>
      </w:pPr>
      <w:r w:rsidRPr="00217BC0">
        <w:rPr>
          <w:rFonts w:hint="eastAsia"/>
          <w:sz w:val="24"/>
          <w:szCs w:val="24"/>
        </w:rPr>
        <w:t>省级及以上教学平台包括</w:t>
      </w:r>
      <w:r w:rsidR="00AA6F1D">
        <w:rPr>
          <w:rFonts w:hint="eastAsia"/>
          <w:sz w:val="24"/>
          <w:szCs w:val="24"/>
        </w:rPr>
        <w:t>省</w:t>
      </w:r>
      <w:r w:rsidRPr="00217BC0">
        <w:rPr>
          <w:rFonts w:hint="eastAsia"/>
          <w:sz w:val="24"/>
          <w:szCs w:val="24"/>
        </w:rPr>
        <w:t>优势</w:t>
      </w:r>
      <w:r w:rsidR="00AA6F1D">
        <w:rPr>
          <w:rFonts w:hint="eastAsia"/>
          <w:sz w:val="24"/>
          <w:szCs w:val="24"/>
        </w:rPr>
        <w:t>、</w:t>
      </w:r>
      <w:r w:rsidRPr="00217BC0">
        <w:rPr>
          <w:rFonts w:hint="eastAsia"/>
          <w:sz w:val="24"/>
          <w:szCs w:val="24"/>
        </w:rPr>
        <w:t>特色专业</w:t>
      </w:r>
      <w:r w:rsidR="00ED2E53">
        <w:rPr>
          <w:rFonts w:hint="eastAsia"/>
          <w:sz w:val="24"/>
          <w:szCs w:val="24"/>
        </w:rPr>
        <w:t>、教育部卓越工程</w:t>
      </w:r>
      <w:r w:rsidR="00283183">
        <w:rPr>
          <w:rFonts w:hint="eastAsia"/>
          <w:sz w:val="24"/>
          <w:szCs w:val="24"/>
        </w:rPr>
        <w:t>师</w:t>
      </w:r>
      <w:r w:rsidR="00C87198">
        <w:rPr>
          <w:rFonts w:hint="eastAsia"/>
          <w:sz w:val="24"/>
          <w:szCs w:val="24"/>
        </w:rPr>
        <w:t>教育</w:t>
      </w:r>
      <w:bookmarkStart w:id="0" w:name="_GoBack"/>
      <w:bookmarkEnd w:id="0"/>
      <w:r w:rsidR="00283183">
        <w:rPr>
          <w:rFonts w:hint="eastAsia"/>
          <w:sz w:val="24"/>
          <w:szCs w:val="24"/>
        </w:rPr>
        <w:t>培养计划</w:t>
      </w:r>
      <w:r w:rsidRPr="00217BC0">
        <w:rPr>
          <w:rFonts w:hint="eastAsia"/>
          <w:sz w:val="24"/>
          <w:szCs w:val="24"/>
        </w:rPr>
        <w:t>等；立项范围为以上</w:t>
      </w:r>
      <w:r w:rsidR="009F4636" w:rsidRPr="00217BC0">
        <w:rPr>
          <w:rFonts w:hint="eastAsia"/>
          <w:sz w:val="24"/>
          <w:szCs w:val="24"/>
        </w:rPr>
        <w:t>第</w:t>
      </w:r>
      <w:r w:rsidRPr="00217BC0">
        <w:rPr>
          <w:rFonts w:hint="eastAsia"/>
          <w:sz w:val="24"/>
          <w:szCs w:val="24"/>
        </w:rPr>
        <w:t>2</w:t>
      </w:r>
      <w:r w:rsidRPr="00217BC0">
        <w:rPr>
          <w:rFonts w:hint="eastAsia"/>
          <w:sz w:val="24"/>
          <w:szCs w:val="24"/>
        </w:rPr>
        <w:t>、</w:t>
      </w:r>
      <w:r w:rsidRPr="00217BC0">
        <w:rPr>
          <w:rFonts w:hint="eastAsia"/>
          <w:sz w:val="24"/>
          <w:szCs w:val="24"/>
        </w:rPr>
        <w:t>3</w:t>
      </w:r>
      <w:r w:rsidRPr="00217BC0">
        <w:rPr>
          <w:rFonts w:hint="eastAsia"/>
          <w:sz w:val="24"/>
          <w:szCs w:val="24"/>
        </w:rPr>
        <w:t>、</w:t>
      </w:r>
      <w:r w:rsidRPr="00217BC0">
        <w:rPr>
          <w:rFonts w:hint="eastAsia"/>
          <w:sz w:val="24"/>
          <w:szCs w:val="24"/>
        </w:rPr>
        <w:t>4</w:t>
      </w:r>
      <w:r w:rsidRPr="00217BC0">
        <w:rPr>
          <w:rFonts w:hint="eastAsia"/>
          <w:sz w:val="24"/>
          <w:szCs w:val="24"/>
        </w:rPr>
        <w:t>、</w:t>
      </w:r>
      <w:r w:rsidRPr="00217BC0">
        <w:rPr>
          <w:rFonts w:hint="eastAsia"/>
          <w:sz w:val="24"/>
          <w:szCs w:val="24"/>
        </w:rPr>
        <w:t>5</w:t>
      </w:r>
      <w:r w:rsidRPr="00217BC0">
        <w:rPr>
          <w:rFonts w:hint="eastAsia"/>
          <w:sz w:val="24"/>
          <w:szCs w:val="24"/>
        </w:rPr>
        <w:t>、</w:t>
      </w:r>
      <w:r w:rsidRPr="00217BC0">
        <w:rPr>
          <w:rFonts w:hint="eastAsia"/>
          <w:sz w:val="24"/>
          <w:szCs w:val="24"/>
        </w:rPr>
        <w:t>6</w:t>
      </w:r>
      <w:r w:rsidR="009F4636" w:rsidRPr="00217BC0">
        <w:rPr>
          <w:rFonts w:hint="eastAsia"/>
          <w:sz w:val="24"/>
          <w:szCs w:val="24"/>
        </w:rPr>
        <w:t>类项目</w:t>
      </w:r>
      <w:r w:rsidRPr="00217BC0">
        <w:rPr>
          <w:rFonts w:hint="eastAsia"/>
          <w:sz w:val="24"/>
          <w:szCs w:val="24"/>
        </w:rPr>
        <w:t>；</w:t>
      </w:r>
    </w:p>
    <w:p w:rsidR="00D401FA" w:rsidRPr="00217BC0" w:rsidRDefault="00D401FA" w:rsidP="00D401FA">
      <w:pPr>
        <w:spacing w:line="360" w:lineRule="auto"/>
        <w:ind w:firstLineChars="200" w:firstLine="482"/>
        <w:rPr>
          <w:rFonts w:ascii="黑体" w:eastAsia="黑体" w:hAnsi="黑体"/>
          <w:b/>
          <w:sz w:val="24"/>
          <w:szCs w:val="24"/>
        </w:rPr>
      </w:pPr>
      <w:r w:rsidRPr="00217BC0">
        <w:rPr>
          <w:rFonts w:ascii="黑体" w:eastAsia="黑体" w:hAnsi="黑体" w:hint="eastAsia"/>
          <w:b/>
          <w:sz w:val="24"/>
          <w:szCs w:val="24"/>
        </w:rPr>
        <w:t>7.2项目管理</w:t>
      </w:r>
    </w:p>
    <w:p w:rsidR="00856A30" w:rsidRPr="00217BC0" w:rsidRDefault="00856A30" w:rsidP="00856A30">
      <w:pPr>
        <w:spacing w:line="360" w:lineRule="auto"/>
        <w:ind w:left="1" w:firstLineChars="236" w:firstLine="566"/>
        <w:rPr>
          <w:sz w:val="24"/>
          <w:szCs w:val="24"/>
        </w:rPr>
      </w:pPr>
      <w:r w:rsidRPr="00217BC0">
        <w:rPr>
          <w:rFonts w:hint="eastAsia"/>
          <w:sz w:val="24"/>
          <w:szCs w:val="24"/>
        </w:rPr>
        <w:t>教学项目立项由教学平台负责人和依托学院共同决定；项目级别等同于校级项目；项目申报人需填写项目的任务书，并报教务处备案。由依托学院自行组织专家</w:t>
      </w:r>
      <w:r w:rsidR="00217BC0" w:rsidRPr="00217BC0">
        <w:rPr>
          <w:rFonts w:hint="eastAsia"/>
          <w:sz w:val="24"/>
          <w:szCs w:val="24"/>
        </w:rPr>
        <w:t>参照校级项目要求</w:t>
      </w:r>
      <w:r w:rsidRPr="00217BC0">
        <w:rPr>
          <w:rFonts w:hint="eastAsia"/>
          <w:sz w:val="24"/>
          <w:szCs w:val="24"/>
        </w:rPr>
        <w:t>对项目进行</w:t>
      </w:r>
      <w:r w:rsidR="00217BC0" w:rsidRPr="00217BC0">
        <w:rPr>
          <w:rFonts w:hint="eastAsia"/>
          <w:sz w:val="24"/>
          <w:szCs w:val="24"/>
        </w:rPr>
        <w:t>质量监控、中期检查、结题验收等工作。</w:t>
      </w:r>
      <w:r w:rsidR="00217BC0" w:rsidRPr="00217BC0">
        <w:rPr>
          <w:sz w:val="24"/>
          <w:szCs w:val="24"/>
        </w:rPr>
        <w:t xml:space="preserve"> </w:t>
      </w:r>
    </w:p>
    <w:p w:rsidR="00856A30" w:rsidRDefault="00D401FA" w:rsidP="00856A30">
      <w:pPr>
        <w:spacing w:line="360" w:lineRule="auto"/>
        <w:ind w:firstLineChars="200" w:firstLine="480"/>
        <w:rPr>
          <w:sz w:val="24"/>
          <w:szCs w:val="24"/>
        </w:rPr>
      </w:pPr>
      <w:r w:rsidRPr="00217BC0">
        <w:rPr>
          <w:rFonts w:hint="eastAsia"/>
          <w:sz w:val="24"/>
          <w:szCs w:val="24"/>
        </w:rPr>
        <w:t>自主设立的校级教学项目经费由各教学平台建设经费支出，项目资助额度及经费使用参照《浙江理工大学教学改革与建设经费管理办法》及学校相关财务制度，经费使用期限为两年。</w:t>
      </w:r>
    </w:p>
    <w:sectPr w:rsidR="00856A30" w:rsidSect="008C7AB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200" w:rsidRDefault="000C7200" w:rsidP="00097D97">
      <w:r>
        <w:separator/>
      </w:r>
    </w:p>
  </w:endnote>
  <w:endnote w:type="continuationSeparator" w:id="0">
    <w:p w:rsidR="000C7200" w:rsidRDefault="000C7200" w:rsidP="0009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200" w:rsidRDefault="000C7200" w:rsidP="00097D97">
      <w:r>
        <w:separator/>
      </w:r>
    </w:p>
  </w:footnote>
  <w:footnote w:type="continuationSeparator" w:id="0">
    <w:p w:rsidR="000C7200" w:rsidRDefault="000C7200" w:rsidP="00097D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60C49"/>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5DE207C"/>
    <w:multiLevelType w:val="hybridMultilevel"/>
    <w:tmpl w:val="F4A2B3D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1C290829"/>
    <w:multiLevelType w:val="hybridMultilevel"/>
    <w:tmpl w:val="F4A2B3D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3A3B34F6"/>
    <w:multiLevelType w:val="hybridMultilevel"/>
    <w:tmpl w:val="1AA45D1C"/>
    <w:lvl w:ilvl="0" w:tplc="04090017">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A220745"/>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6B0D264C"/>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7CBC1142"/>
    <w:multiLevelType w:val="hybridMultilevel"/>
    <w:tmpl w:val="F4A2B3D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A6D4D"/>
    <w:rsid w:val="00002E0F"/>
    <w:rsid w:val="00011C23"/>
    <w:rsid w:val="000449B1"/>
    <w:rsid w:val="00046E70"/>
    <w:rsid w:val="00062D12"/>
    <w:rsid w:val="00095690"/>
    <w:rsid w:val="00097D97"/>
    <w:rsid w:val="000B6E7D"/>
    <w:rsid w:val="000C7200"/>
    <w:rsid w:val="000E4DF2"/>
    <w:rsid w:val="000F51A7"/>
    <w:rsid w:val="00134F31"/>
    <w:rsid w:val="001575A7"/>
    <w:rsid w:val="00181039"/>
    <w:rsid w:val="001A544E"/>
    <w:rsid w:val="001B20E1"/>
    <w:rsid w:val="001B2A97"/>
    <w:rsid w:val="001C2917"/>
    <w:rsid w:val="001C37AA"/>
    <w:rsid w:val="001E6829"/>
    <w:rsid w:val="001F1BE4"/>
    <w:rsid w:val="001F42CC"/>
    <w:rsid w:val="0020575C"/>
    <w:rsid w:val="00207CA5"/>
    <w:rsid w:val="00217BC0"/>
    <w:rsid w:val="002520A8"/>
    <w:rsid w:val="0027058A"/>
    <w:rsid w:val="00283183"/>
    <w:rsid w:val="002B0F57"/>
    <w:rsid w:val="002B25DA"/>
    <w:rsid w:val="002D2680"/>
    <w:rsid w:val="002F7C81"/>
    <w:rsid w:val="00340E90"/>
    <w:rsid w:val="0037416A"/>
    <w:rsid w:val="0037696C"/>
    <w:rsid w:val="00393CF4"/>
    <w:rsid w:val="003B51E0"/>
    <w:rsid w:val="003E4605"/>
    <w:rsid w:val="003F39B0"/>
    <w:rsid w:val="00411D60"/>
    <w:rsid w:val="00457D0A"/>
    <w:rsid w:val="00472076"/>
    <w:rsid w:val="004925B0"/>
    <w:rsid w:val="004929DF"/>
    <w:rsid w:val="00495F67"/>
    <w:rsid w:val="004B318F"/>
    <w:rsid w:val="004C137D"/>
    <w:rsid w:val="004C2250"/>
    <w:rsid w:val="004C6370"/>
    <w:rsid w:val="004D1A03"/>
    <w:rsid w:val="00500D08"/>
    <w:rsid w:val="00522F55"/>
    <w:rsid w:val="00547797"/>
    <w:rsid w:val="00555B2F"/>
    <w:rsid w:val="005653E4"/>
    <w:rsid w:val="00566BB0"/>
    <w:rsid w:val="0059344B"/>
    <w:rsid w:val="00597F05"/>
    <w:rsid w:val="005A438C"/>
    <w:rsid w:val="005C6DFB"/>
    <w:rsid w:val="0060220B"/>
    <w:rsid w:val="006127B2"/>
    <w:rsid w:val="00615EE1"/>
    <w:rsid w:val="0069014C"/>
    <w:rsid w:val="006A6D4D"/>
    <w:rsid w:val="006B281C"/>
    <w:rsid w:val="006D7FBD"/>
    <w:rsid w:val="006E7CB3"/>
    <w:rsid w:val="006F1AE8"/>
    <w:rsid w:val="00700128"/>
    <w:rsid w:val="00736267"/>
    <w:rsid w:val="00744E69"/>
    <w:rsid w:val="0075095E"/>
    <w:rsid w:val="007A6418"/>
    <w:rsid w:val="007E2853"/>
    <w:rsid w:val="00830FE1"/>
    <w:rsid w:val="00840069"/>
    <w:rsid w:val="00856A30"/>
    <w:rsid w:val="00861CFB"/>
    <w:rsid w:val="008865D9"/>
    <w:rsid w:val="008C7AB4"/>
    <w:rsid w:val="00906206"/>
    <w:rsid w:val="0092217D"/>
    <w:rsid w:val="00930B7D"/>
    <w:rsid w:val="00952132"/>
    <w:rsid w:val="009526D5"/>
    <w:rsid w:val="009725BC"/>
    <w:rsid w:val="00985B86"/>
    <w:rsid w:val="00985EA9"/>
    <w:rsid w:val="009A4AF6"/>
    <w:rsid w:val="009C1623"/>
    <w:rsid w:val="009D0DEB"/>
    <w:rsid w:val="009D1DF5"/>
    <w:rsid w:val="009E171C"/>
    <w:rsid w:val="009F0089"/>
    <w:rsid w:val="009F4636"/>
    <w:rsid w:val="00A03ED4"/>
    <w:rsid w:val="00A34595"/>
    <w:rsid w:val="00A45FCC"/>
    <w:rsid w:val="00A46326"/>
    <w:rsid w:val="00A563C7"/>
    <w:rsid w:val="00A56676"/>
    <w:rsid w:val="00A94CC1"/>
    <w:rsid w:val="00AA5762"/>
    <w:rsid w:val="00AA6F1D"/>
    <w:rsid w:val="00AD58BA"/>
    <w:rsid w:val="00AE084D"/>
    <w:rsid w:val="00AE713F"/>
    <w:rsid w:val="00AF374F"/>
    <w:rsid w:val="00AF3FB8"/>
    <w:rsid w:val="00B039F9"/>
    <w:rsid w:val="00B231A3"/>
    <w:rsid w:val="00B433C6"/>
    <w:rsid w:val="00B47743"/>
    <w:rsid w:val="00B51254"/>
    <w:rsid w:val="00B6235A"/>
    <w:rsid w:val="00B8235C"/>
    <w:rsid w:val="00B85AF5"/>
    <w:rsid w:val="00B92C91"/>
    <w:rsid w:val="00BC1439"/>
    <w:rsid w:val="00C12062"/>
    <w:rsid w:val="00C2132B"/>
    <w:rsid w:val="00C260D0"/>
    <w:rsid w:val="00C50E72"/>
    <w:rsid w:val="00C55E66"/>
    <w:rsid w:val="00C6260D"/>
    <w:rsid w:val="00C70F26"/>
    <w:rsid w:val="00C75624"/>
    <w:rsid w:val="00C75EE5"/>
    <w:rsid w:val="00C84D35"/>
    <w:rsid w:val="00C87198"/>
    <w:rsid w:val="00CA458D"/>
    <w:rsid w:val="00CB3A1F"/>
    <w:rsid w:val="00CE32FA"/>
    <w:rsid w:val="00CE560B"/>
    <w:rsid w:val="00D125BB"/>
    <w:rsid w:val="00D401FA"/>
    <w:rsid w:val="00D45A1E"/>
    <w:rsid w:val="00D85DFF"/>
    <w:rsid w:val="00DE1CEF"/>
    <w:rsid w:val="00DF63DA"/>
    <w:rsid w:val="00E079A0"/>
    <w:rsid w:val="00E16AE8"/>
    <w:rsid w:val="00E23291"/>
    <w:rsid w:val="00E44310"/>
    <w:rsid w:val="00E4533F"/>
    <w:rsid w:val="00E860E1"/>
    <w:rsid w:val="00E86392"/>
    <w:rsid w:val="00E9622E"/>
    <w:rsid w:val="00EA2113"/>
    <w:rsid w:val="00EB0147"/>
    <w:rsid w:val="00EB4243"/>
    <w:rsid w:val="00EC2971"/>
    <w:rsid w:val="00EC2C17"/>
    <w:rsid w:val="00ED2E53"/>
    <w:rsid w:val="00F31365"/>
    <w:rsid w:val="00F51D5E"/>
    <w:rsid w:val="00F533DF"/>
    <w:rsid w:val="00F56052"/>
    <w:rsid w:val="00F83079"/>
    <w:rsid w:val="00F87071"/>
    <w:rsid w:val="00F97DCF"/>
    <w:rsid w:val="00FA2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3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7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7D97"/>
    <w:rPr>
      <w:sz w:val="18"/>
      <w:szCs w:val="18"/>
    </w:rPr>
  </w:style>
  <w:style w:type="paragraph" w:styleId="a4">
    <w:name w:val="footer"/>
    <w:basedOn w:val="a"/>
    <w:link w:val="Char0"/>
    <w:uiPriority w:val="99"/>
    <w:unhideWhenUsed/>
    <w:rsid w:val="00097D97"/>
    <w:pPr>
      <w:tabs>
        <w:tab w:val="center" w:pos="4153"/>
        <w:tab w:val="right" w:pos="8306"/>
      </w:tabs>
      <w:snapToGrid w:val="0"/>
      <w:jc w:val="left"/>
    </w:pPr>
    <w:rPr>
      <w:sz w:val="18"/>
      <w:szCs w:val="18"/>
    </w:rPr>
  </w:style>
  <w:style w:type="character" w:customStyle="1" w:styleId="Char0">
    <w:name w:val="页脚 Char"/>
    <w:basedOn w:val="a0"/>
    <w:link w:val="a4"/>
    <w:uiPriority w:val="99"/>
    <w:rsid w:val="00097D97"/>
    <w:rPr>
      <w:sz w:val="18"/>
      <w:szCs w:val="18"/>
    </w:rPr>
  </w:style>
  <w:style w:type="paragraph" w:styleId="a5">
    <w:name w:val="List Paragraph"/>
    <w:basedOn w:val="a"/>
    <w:uiPriority w:val="34"/>
    <w:qFormat/>
    <w:rsid w:val="00F31365"/>
    <w:pPr>
      <w:ind w:firstLineChars="200" w:firstLine="420"/>
    </w:pPr>
  </w:style>
  <w:style w:type="paragraph" w:styleId="a6">
    <w:name w:val="Normal (Web)"/>
    <w:basedOn w:val="a"/>
    <w:uiPriority w:val="99"/>
    <w:unhideWhenUsed/>
    <w:rsid w:val="006B281C"/>
    <w:pPr>
      <w:widowControl/>
      <w:spacing w:before="100" w:beforeAutospacing="1" w:after="100" w:afterAutospacing="1"/>
      <w:jc w:val="left"/>
    </w:pPr>
    <w:rPr>
      <w:rFonts w:ascii="宋体" w:eastAsia="宋体" w:hAnsi="宋体" w:cs="宋体"/>
      <w:kern w:val="0"/>
      <w:sz w:val="24"/>
      <w:szCs w:val="24"/>
    </w:rPr>
  </w:style>
  <w:style w:type="character" w:styleId="a7">
    <w:name w:val="Strong"/>
    <w:uiPriority w:val="22"/>
    <w:qFormat/>
    <w:rsid w:val="006B28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7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7D97"/>
    <w:rPr>
      <w:sz w:val="18"/>
      <w:szCs w:val="18"/>
    </w:rPr>
  </w:style>
  <w:style w:type="paragraph" w:styleId="a4">
    <w:name w:val="footer"/>
    <w:basedOn w:val="a"/>
    <w:link w:val="Char0"/>
    <w:uiPriority w:val="99"/>
    <w:unhideWhenUsed/>
    <w:rsid w:val="00097D97"/>
    <w:pPr>
      <w:tabs>
        <w:tab w:val="center" w:pos="4153"/>
        <w:tab w:val="right" w:pos="8306"/>
      </w:tabs>
      <w:snapToGrid w:val="0"/>
      <w:jc w:val="left"/>
    </w:pPr>
    <w:rPr>
      <w:sz w:val="18"/>
      <w:szCs w:val="18"/>
    </w:rPr>
  </w:style>
  <w:style w:type="character" w:customStyle="1" w:styleId="Char0">
    <w:name w:val="页脚 Char"/>
    <w:basedOn w:val="a0"/>
    <w:link w:val="a4"/>
    <w:uiPriority w:val="99"/>
    <w:rsid w:val="00097D97"/>
    <w:rPr>
      <w:sz w:val="18"/>
      <w:szCs w:val="18"/>
    </w:rPr>
  </w:style>
  <w:style w:type="paragraph" w:styleId="a5">
    <w:name w:val="List Paragraph"/>
    <w:basedOn w:val="a"/>
    <w:uiPriority w:val="34"/>
    <w:qFormat/>
    <w:rsid w:val="00F31365"/>
    <w:pPr>
      <w:ind w:firstLineChars="200" w:firstLine="420"/>
    </w:pPr>
  </w:style>
  <w:style w:type="paragraph" w:styleId="a6">
    <w:name w:val="Normal (Web)"/>
    <w:basedOn w:val="a"/>
    <w:uiPriority w:val="99"/>
    <w:unhideWhenUsed/>
    <w:rsid w:val="006B281C"/>
    <w:pPr>
      <w:widowControl/>
      <w:spacing w:before="100" w:beforeAutospacing="1" w:after="100" w:afterAutospacing="1"/>
      <w:jc w:val="left"/>
    </w:pPr>
    <w:rPr>
      <w:rFonts w:ascii="宋体" w:eastAsia="宋体" w:hAnsi="宋体" w:cs="宋体"/>
      <w:kern w:val="0"/>
      <w:sz w:val="24"/>
      <w:szCs w:val="24"/>
    </w:rPr>
  </w:style>
  <w:style w:type="character" w:styleId="a7">
    <w:name w:val="Strong"/>
    <w:uiPriority w:val="22"/>
    <w:qFormat/>
    <w:rsid w:val="006B28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TotalTime>
  <Pages>1</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张炜丽</dc:creator>
  <cp:keywords/>
  <dc:description/>
  <cp:lastModifiedBy>蒋科坚</cp:lastModifiedBy>
  <cp:revision>111</cp:revision>
  <dcterms:created xsi:type="dcterms:W3CDTF">2017-07-22T05:05:00Z</dcterms:created>
  <dcterms:modified xsi:type="dcterms:W3CDTF">2018-05-24T01:29:00Z</dcterms:modified>
</cp:coreProperties>
</file>